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64A8FA6F" w14:textId="20C179EE" w:rsidR="00C976B9" w:rsidRPr="0063094D" w:rsidRDefault="006058C0" w:rsidP="00D26F55">
      <w:pPr>
        <w:pStyle w:val="Caption"/>
        <w:jc w:val="center"/>
        <w:rPr>
          <w:b/>
          <w:bCs/>
          <w:sz w:val="28"/>
          <w:szCs w:val="28"/>
        </w:rPr>
      </w:pPr>
      <w:bookmarkStart w:id="0" w:name="PN"/>
      <w:r>
        <w:rPr>
          <w:b/>
          <w:bCs/>
          <w:sz w:val="28"/>
          <w:szCs w:val="28"/>
        </w:rPr>
        <w:t>Ready-Mix Concrete General Permit –</w:t>
      </w:r>
      <w:r w:rsidR="00C976B9" w:rsidRPr="0063094D">
        <w:rPr>
          <w:b/>
          <w:bCs/>
          <w:sz w:val="28"/>
          <w:szCs w:val="28"/>
        </w:rPr>
        <w:t xml:space="preserve"> Public Notice Instructions</w:t>
      </w:r>
    </w:p>
    <w:p w14:paraId="74ED1ADC" w14:textId="77777777" w:rsidR="00D26F55" w:rsidRPr="0063094D" w:rsidRDefault="00D26F55" w:rsidP="00D26F55">
      <w:pPr>
        <w:tabs>
          <w:tab w:val="center" w:pos="232.50pt"/>
        </w:tabs>
        <w:jc w:val="center"/>
        <w:rPr>
          <w:color w:val="000000"/>
          <w:sz w:val="24"/>
          <w:szCs w:val="24"/>
        </w:rPr>
      </w:pPr>
      <w:r w:rsidRPr="0063094D">
        <w:rPr>
          <w:color w:val="000000"/>
          <w:sz w:val="24"/>
          <w:szCs w:val="24"/>
        </w:rPr>
        <w:t>Mississippi Environmental Quality Permit Board</w:t>
      </w:r>
    </w:p>
    <w:p w14:paraId="472C52F9" w14:textId="77777777" w:rsidR="00D26F55" w:rsidRPr="0063094D" w:rsidRDefault="00D26F55" w:rsidP="00D26F55">
      <w:pPr>
        <w:tabs>
          <w:tab w:val="center" w:pos="232.50pt"/>
        </w:tabs>
        <w:jc w:val="center"/>
        <w:rPr>
          <w:color w:val="000000"/>
          <w:sz w:val="24"/>
          <w:szCs w:val="24"/>
        </w:rPr>
      </w:pPr>
      <w:r w:rsidRPr="0063094D">
        <w:rPr>
          <w:color w:val="000000"/>
          <w:sz w:val="24"/>
          <w:szCs w:val="24"/>
        </w:rPr>
        <w:t>P. O. Box 2261</w:t>
      </w:r>
    </w:p>
    <w:p w14:paraId="0A77E769" w14:textId="77777777" w:rsidR="00D26F55" w:rsidRPr="0063094D" w:rsidRDefault="00D26F55" w:rsidP="00D26F55">
      <w:pPr>
        <w:tabs>
          <w:tab w:val="center" w:pos="232.50pt"/>
        </w:tabs>
        <w:jc w:val="center"/>
        <w:rPr>
          <w:color w:val="000000"/>
          <w:sz w:val="24"/>
          <w:szCs w:val="24"/>
        </w:rPr>
      </w:pPr>
      <w:r w:rsidRPr="0063094D">
        <w:rPr>
          <w:color w:val="000000"/>
          <w:sz w:val="24"/>
          <w:szCs w:val="24"/>
        </w:rPr>
        <w:t>Jackson, Mississippi 39225</w:t>
      </w:r>
    </w:p>
    <w:p w14:paraId="34F56F87" w14:textId="77777777" w:rsidR="00D26F55" w:rsidRPr="0063094D" w:rsidRDefault="00D26F55" w:rsidP="00623768">
      <w:pPr>
        <w:tabs>
          <w:tab w:val="center" w:pos="232.50pt"/>
        </w:tabs>
        <w:spacing w:after="12pt"/>
        <w:jc w:val="center"/>
        <w:rPr>
          <w:color w:val="000000"/>
          <w:sz w:val="24"/>
          <w:szCs w:val="24"/>
        </w:rPr>
      </w:pPr>
      <w:r w:rsidRPr="0063094D">
        <w:rPr>
          <w:color w:val="000000"/>
          <w:sz w:val="24"/>
          <w:szCs w:val="24"/>
        </w:rPr>
        <w:t>Telephone No. (601) 961-5171</w:t>
      </w:r>
    </w:p>
    <w:p w14:paraId="271A4D50" w14:textId="3B5487FE" w:rsidR="00644C58" w:rsidRPr="00415D3E" w:rsidRDefault="006058C0" w:rsidP="006058C0">
      <w:pPr>
        <w:pStyle w:val="ListParagraph"/>
        <w:numPr>
          <w:ilvl w:val="0"/>
          <w:numId w:val="1"/>
        </w:numPr>
        <w:spacing w:before="6pt" w:after="6pt"/>
        <w:ind w:hanging="36pt"/>
        <w:contextualSpacing w:val="0"/>
        <w:jc w:val="both"/>
        <w:rPr>
          <w:sz w:val="24"/>
          <w:szCs w:val="28"/>
        </w:rPr>
      </w:pPr>
      <w:r w:rsidRPr="00415D3E">
        <w:rPr>
          <w:sz w:val="24"/>
          <w:szCs w:val="28"/>
        </w:rPr>
        <w:t>A Ready-Mix Concrete General Permit (RMCGP)</w:t>
      </w:r>
      <w:r w:rsidR="00644C58" w:rsidRPr="00415D3E">
        <w:rPr>
          <w:sz w:val="24"/>
          <w:szCs w:val="28"/>
        </w:rPr>
        <w:t xml:space="preserve"> Public Notice shall only </w:t>
      </w:r>
      <w:r w:rsidRPr="00415D3E">
        <w:rPr>
          <w:sz w:val="24"/>
          <w:szCs w:val="28"/>
        </w:rPr>
        <w:t>address</w:t>
      </w:r>
      <w:r w:rsidR="00644C58" w:rsidRPr="00415D3E">
        <w:rPr>
          <w:sz w:val="24"/>
          <w:szCs w:val="28"/>
        </w:rPr>
        <w:t xml:space="preserve"> one facility.</w:t>
      </w:r>
    </w:p>
    <w:p w14:paraId="58D24206" w14:textId="4E8A2B33" w:rsidR="00C976B9" w:rsidRPr="00415D3E" w:rsidRDefault="00C976B9" w:rsidP="006058C0">
      <w:pPr>
        <w:pStyle w:val="ListParagraph"/>
        <w:numPr>
          <w:ilvl w:val="0"/>
          <w:numId w:val="1"/>
        </w:numPr>
        <w:spacing w:before="6pt" w:after="6pt"/>
        <w:ind w:hanging="36pt"/>
        <w:contextualSpacing w:val="0"/>
        <w:jc w:val="both"/>
        <w:rPr>
          <w:sz w:val="24"/>
          <w:szCs w:val="28"/>
        </w:rPr>
      </w:pPr>
      <w:r w:rsidRPr="00415D3E">
        <w:rPr>
          <w:sz w:val="24"/>
          <w:szCs w:val="28"/>
        </w:rPr>
        <w:t xml:space="preserve">The public notice </w:t>
      </w:r>
      <w:r w:rsidR="00D70DB7" w:rsidRPr="00415D3E">
        <w:rPr>
          <w:sz w:val="24"/>
          <w:szCs w:val="28"/>
        </w:rPr>
        <w:t>must</w:t>
      </w:r>
      <w:r w:rsidRPr="00415D3E">
        <w:rPr>
          <w:sz w:val="24"/>
          <w:szCs w:val="28"/>
        </w:rPr>
        <w:t xml:space="preserve"> be published in a </w:t>
      </w:r>
      <w:r w:rsidR="00D26F55" w:rsidRPr="00415D3E">
        <w:rPr>
          <w:sz w:val="24"/>
          <w:szCs w:val="28"/>
        </w:rPr>
        <w:t>news</w:t>
      </w:r>
      <w:r w:rsidRPr="00415D3E">
        <w:rPr>
          <w:sz w:val="24"/>
          <w:szCs w:val="28"/>
        </w:rPr>
        <w:t xml:space="preserve">paper </w:t>
      </w:r>
      <w:r w:rsidR="00D26F55" w:rsidRPr="00415D3E">
        <w:rPr>
          <w:sz w:val="24"/>
          <w:szCs w:val="28"/>
        </w:rPr>
        <w:t xml:space="preserve">of general circulation in the </w:t>
      </w:r>
      <w:r w:rsidRPr="00415D3E">
        <w:rPr>
          <w:sz w:val="24"/>
          <w:szCs w:val="28"/>
        </w:rPr>
        <w:t>count</w:t>
      </w:r>
      <w:r w:rsidR="00D26F55" w:rsidRPr="00415D3E">
        <w:rPr>
          <w:sz w:val="24"/>
          <w:szCs w:val="28"/>
        </w:rPr>
        <w:t>y</w:t>
      </w:r>
      <w:r w:rsidRPr="00415D3E">
        <w:rPr>
          <w:sz w:val="24"/>
          <w:szCs w:val="28"/>
        </w:rPr>
        <w:t xml:space="preserve"> </w:t>
      </w:r>
      <w:r w:rsidR="00D26F55" w:rsidRPr="00415D3E">
        <w:rPr>
          <w:sz w:val="24"/>
          <w:szCs w:val="28"/>
        </w:rPr>
        <w:t>in which</w:t>
      </w:r>
      <w:r w:rsidRPr="00415D3E">
        <w:rPr>
          <w:sz w:val="24"/>
          <w:szCs w:val="28"/>
        </w:rPr>
        <w:t xml:space="preserve"> the facility</w:t>
      </w:r>
      <w:r w:rsidR="00D26F55" w:rsidRPr="00415D3E">
        <w:rPr>
          <w:sz w:val="24"/>
          <w:szCs w:val="28"/>
        </w:rPr>
        <w:t xml:space="preserve"> will be</w:t>
      </w:r>
      <w:r w:rsidR="006058C0" w:rsidRPr="00415D3E">
        <w:rPr>
          <w:sz w:val="24"/>
          <w:szCs w:val="28"/>
        </w:rPr>
        <w:t>/is</w:t>
      </w:r>
      <w:r w:rsidR="00D26F55" w:rsidRPr="00415D3E">
        <w:rPr>
          <w:sz w:val="24"/>
          <w:szCs w:val="28"/>
        </w:rPr>
        <w:t xml:space="preserve"> located.</w:t>
      </w:r>
      <w:r w:rsidR="006058C0" w:rsidRPr="00415D3E">
        <w:rPr>
          <w:sz w:val="24"/>
          <w:szCs w:val="28"/>
        </w:rPr>
        <w:t xml:space="preserve"> (If there is no local </w:t>
      </w:r>
      <w:r w:rsidR="00D70DB7" w:rsidRPr="00415D3E">
        <w:rPr>
          <w:sz w:val="24"/>
          <w:szCs w:val="28"/>
        </w:rPr>
        <w:t xml:space="preserve">county </w:t>
      </w:r>
      <w:r w:rsidR="006058C0" w:rsidRPr="00415D3E">
        <w:rPr>
          <w:sz w:val="24"/>
          <w:szCs w:val="28"/>
        </w:rPr>
        <w:t>paper, publish the notice in a paper with general circulation in the area of the facility.)</w:t>
      </w:r>
    </w:p>
    <w:p w14:paraId="5AC8E796" w14:textId="1D04E70B" w:rsidR="00C976B9" w:rsidRPr="00415D3E" w:rsidRDefault="00C976B9" w:rsidP="006058C0">
      <w:pPr>
        <w:pStyle w:val="ListParagraph"/>
        <w:numPr>
          <w:ilvl w:val="0"/>
          <w:numId w:val="1"/>
        </w:numPr>
        <w:spacing w:before="6pt" w:after="6pt"/>
        <w:ind w:hanging="36pt"/>
        <w:contextualSpacing w:val="0"/>
        <w:jc w:val="both"/>
        <w:rPr>
          <w:sz w:val="24"/>
          <w:szCs w:val="28"/>
        </w:rPr>
      </w:pPr>
      <w:r w:rsidRPr="00415D3E">
        <w:rPr>
          <w:sz w:val="24"/>
          <w:szCs w:val="28"/>
        </w:rPr>
        <w:t xml:space="preserve">The public notice </w:t>
      </w:r>
      <w:r w:rsidR="006058C0" w:rsidRPr="00415D3E">
        <w:rPr>
          <w:sz w:val="24"/>
          <w:szCs w:val="28"/>
        </w:rPr>
        <w:t xml:space="preserve">must </w:t>
      </w:r>
      <w:r w:rsidRPr="00415D3E">
        <w:rPr>
          <w:sz w:val="24"/>
          <w:szCs w:val="28"/>
        </w:rPr>
        <w:t>be published one time</w:t>
      </w:r>
      <w:r w:rsidR="00644C58" w:rsidRPr="00415D3E">
        <w:rPr>
          <w:sz w:val="24"/>
          <w:szCs w:val="28"/>
        </w:rPr>
        <w:t xml:space="preserve"> on or</w:t>
      </w:r>
      <w:r w:rsidR="005B4D55" w:rsidRPr="00415D3E">
        <w:rPr>
          <w:sz w:val="24"/>
          <w:szCs w:val="28"/>
        </w:rPr>
        <w:t xml:space="preserve"> before the start date listed in the public notice</w:t>
      </w:r>
      <w:r w:rsidRPr="00415D3E">
        <w:rPr>
          <w:sz w:val="24"/>
          <w:szCs w:val="28"/>
        </w:rPr>
        <w:t>.</w:t>
      </w:r>
    </w:p>
    <w:p w14:paraId="4E4488D1" w14:textId="77777777" w:rsidR="005B4D55" w:rsidRPr="00415D3E" w:rsidRDefault="005B4D55" w:rsidP="006058C0">
      <w:pPr>
        <w:pStyle w:val="ListParagraph"/>
        <w:numPr>
          <w:ilvl w:val="0"/>
          <w:numId w:val="1"/>
        </w:numPr>
        <w:spacing w:before="6pt" w:after="6pt"/>
        <w:ind w:hanging="36pt"/>
        <w:contextualSpacing w:val="0"/>
        <w:jc w:val="both"/>
        <w:rPr>
          <w:sz w:val="24"/>
          <w:szCs w:val="28"/>
        </w:rPr>
      </w:pPr>
      <w:r w:rsidRPr="00415D3E">
        <w:rPr>
          <w:sz w:val="24"/>
          <w:szCs w:val="28"/>
        </w:rPr>
        <w:t xml:space="preserve">The 30-day public notice period does not include the day of publication and ends at close-of-business 30 days later.  </w:t>
      </w:r>
    </w:p>
    <w:p w14:paraId="36418647" w14:textId="6020504F" w:rsidR="005B4D55" w:rsidRPr="00415D3E" w:rsidRDefault="005B4D55" w:rsidP="006058C0">
      <w:pPr>
        <w:pStyle w:val="ListParagraph"/>
        <w:numPr>
          <w:ilvl w:val="0"/>
          <w:numId w:val="1"/>
        </w:numPr>
        <w:spacing w:before="6pt" w:after="6pt"/>
        <w:ind w:hanging="36pt"/>
        <w:contextualSpacing w:val="0"/>
        <w:jc w:val="both"/>
        <w:rPr>
          <w:sz w:val="24"/>
          <w:szCs w:val="28"/>
        </w:rPr>
      </w:pPr>
      <w:r w:rsidRPr="00415D3E">
        <w:rPr>
          <w:sz w:val="24"/>
          <w:szCs w:val="28"/>
        </w:rPr>
        <w:t xml:space="preserve">The 30-day notice </w:t>
      </w:r>
      <w:r w:rsidR="00440D18" w:rsidRPr="00415D3E">
        <w:rPr>
          <w:sz w:val="24"/>
          <w:szCs w:val="28"/>
        </w:rPr>
        <w:t>cannot</w:t>
      </w:r>
      <w:r w:rsidRPr="00415D3E">
        <w:rPr>
          <w:sz w:val="24"/>
          <w:szCs w:val="28"/>
        </w:rPr>
        <w:t xml:space="preserve"> end on a week</w:t>
      </w:r>
      <w:r w:rsidR="00440D18" w:rsidRPr="00415D3E">
        <w:rPr>
          <w:sz w:val="24"/>
          <w:szCs w:val="28"/>
        </w:rPr>
        <w:t>end</w:t>
      </w:r>
      <w:r w:rsidRPr="00415D3E">
        <w:rPr>
          <w:sz w:val="24"/>
          <w:szCs w:val="28"/>
        </w:rPr>
        <w:t xml:space="preserve"> or end on a holiday.</w:t>
      </w:r>
      <w:r w:rsidR="00440D18" w:rsidRPr="00415D3E">
        <w:rPr>
          <w:sz w:val="24"/>
          <w:szCs w:val="28"/>
        </w:rPr>
        <w:t xml:space="preserve"> If the notice ends on one of these, then the notice period </w:t>
      </w:r>
      <w:r w:rsidR="006058C0" w:rsidRPr="00415D3E">
        <w:rPr>
          <w:sz w:val="24"/>
          <w:szCs w:val="28"/>
        </w:rPr>
        <w:t xml:space="preserve">will </w:t>
      </w:r>
      <w:r w:rsidR="00440D18" w:rsidRPr="00415D3E">
        <w:rPr>
          <w:sz w:val="24"/>
          <w:szCs w:val="28"/>
        </w:rPr>
        <w:t>be extended to the next business day.</w:t>
      </w:r>
    </w:p>
    <w:p w14:paraId="103ABB96" w14:textId="25A82469" w:rsidR="005B4D55" w:rsidRPr="00415D3E" w:rsidRDefault="005B4D55" w:rsidP="006058C0">
      <w:pPr>
        <w:pStyle w:val="ListParagraph"/>
        <w:numPr>
          <w:ilvl w:val="0"/>
          <w:numId w:val="1"/>
        </w:numPr>
        <w:spacing w:before="6pt" w:after="6pt"/>
        <w:ind w:hanging="36pt"/>
        <w:contextualSpacing w:val="0"/>
        <w:jc w:val="both"/>
        <w:rPr>
          <w:sz w:val="24"/>
          <w:szCs w:val="28"/>
        </w:rPr>
      </w:pPr>
      <w:r w:rsidRPr="00415D3E">
        <w:rPr>
          <w:sz w:val="24"/>
          <w:szCs w:val="28"/>
        </w:rPr>
        <w:t>The NOI</w:t>
      </w:r>
      <w:r w:rsidR="006058C0" w:rsidRPr="00415D3E">
        <w:rPr>
          <w:sz w:val="24"/>
          <w:szCs w:val="28"/>
        </w:rPr>
        <w:t xml:space="preserve"> or Recoverage Form</w:t>
      </w:r>
      <w:r w:rsidRPr="00415D3E">
        <w:rPr>
          <w:sz w:val="24"/>
          <w:szCs w:val="28"/>
        </w:rPr>
        <w:t xml:space="preserve"> and Public Notice </w:t>
      </w:r>
      <w:r w:rsidR="006058C0" w:rsidRPr="00415D3E">
        <w:rPr>
          <w:sz w:val="24"/>
          <w:szCs w:val="28"/>
        </w:rPr>
        <w:t xml:space="preserve">will </w:t>
      </w:r>
      <w:r w:rsidRPr="00415D3E">
        <w:rPr>
          <w:sz w:val="24"/>
          <w:szCs w:val="28"/>
        </w:rPr>
        <w:t xml:space="preserve">be made available </w:t>
      </w:r>
      <w:r w:rsidR="006058C0" w:rsidRPr="00415D3E">
        <w:rPr>
          <w:sz w:val="24"/>
          <w:szCs w:val="28"/>
        </w:rPr>
        <w:t>on MDEQ’s website</w:t>
      </w:r>
      <w:r w:rsidRPr="00415D3E">
        <w:rPr>
          <w:sz w:val="24"/>
          <w:szCs w:val="28"/>
        </w:rPr>
        <w:t xml:space="preserve"> for public review for the entire 30-day public notice period.</w:t>
      </w:r>
    </w:p>
    <w:p w14:paraId="0CB031F9" w14:textId="240F18D7" w:rsidR="00964A72" w:rsidRPr="00415D3E" w:rsidRDefault="00D26F55" w:rsidP="006058C0">
      <w:pPr>
        <w:pStyle w:val="ListParagraph"/>
        <w:numPr>
          <w:ilvl w:val="0"/>
          <w:numId w:val="1"/>
        </w:numPr>
        <w:spacing w:before="6pt" w:after="6pt"/>
        <w:ind w:hanging="36pt"/>
        <w:contextualSpacing w:val="0"/>
        <w:jc w:val="both"/>
        <w:rPr>
          <w:sz w:val="24"/>
          <w:szCs w:val="28"/>
        </w:rPr>
      </w:pPr>
      <w:r w:rsidRPr="00415D3E">
        <w:rPr>
          <w:sz w:val="24"/>
          <w:szCs w:val="28"/>
        </w:rPr>
        <w:t>The Public Notice</w:t>
      </w:r>
      <w:r w:rsidR="006058C0" w:rsidRPr="00415D3E">
        <w:rPr>
          <w:sz w:val="24"/>
          <w:szCs w:val="28"/>
        </w:rPr>
        <w:t xml:space="preserve"> and </w:t>
      </w:r>
      <w:r w:rsidR="00644C58" w:rsidRPr="00415D3E">
        <w:rPr>
          <w:sz w:val="24"/>
          <w:szCs w:val="28"/>
        </w:rPr>
        <w:t>NOI</w:t>
      </w:r>
      <w:r w:rsidR="00CA29C3" w:rsidRPr="00415D3E">
        <w:rPr>
          <w:sz w:val="24"/>
          <w:szCs w:val="28"/>
        </w:rPr>
        <w:t xml:space="preserve"> or Recoverage Form</w:t>
      </w:r>
      <w:r w:rsidR="006058C0" w:rsidRPr="00415D3E">
        <w:rPr>
          <w:sz w:val="24"/>
          <w:szCs w:val="28"/>
        </w:rPr>
        <w:t xml:space="preserve"> must be submitted to MDEQ </w:t>
      </w:r>
      <w:r w:rsidR="00964A72" w:rsidRPr="00415D3E">
        <w:rPr>
          <w:sz w:val="24"/>
          <w:szCs w:val="28"/>
        </w:rPr>
        <w:t xml:space="preserve">five (5) working days prior to start of the public notice to ensure the information is available for public review. </w:t>
      </w:r>
    </w:p>
    <w:p w14:paraId="5C278573" w14:textId="5FEADD5A" w:rsidR="00D26F55" w:rsidRPr="00415D3E" w:rsidRDefault="00964A72" w:rsidP="006058C0">
      <w:pPr>
        <w:pStyle w:val="ListParagraph"/>
        <w:numPr>
          <w:ilvl w:val="0"/>
          <w:numId w:val="1"/>
        </w:numPr>
        <w:spacing w:before="6pt" w:after="6pt"/>
        <w:ind w:hanging="36pt"/>
        <w:contextualSpacing w:val="0"/>
        <w:jc w:val="both"/>
        <w:rPr>
          <w:sz w:val="24"/>
          <w:szCs w:val="28"/>
        </w:rPr>
      </w:pPr>
      <w:r w:rsidRPr="00415D3E">
        <w:rPr>
          <w:sz w:val="24"/>
          <w:szCs w:val="28"/>
        </w:rPr>
        <w:t>Submit a</w:t>
      </w:r>
      <w:r w:rsidR="00D26F55" w:rsidRPr="00415D3E">
        <w:rPr>
          <w:sz w:val="24"/>
          <w:szCs w:val="28"/>
        </w:rPr>
        <w:t xml:space="preserve"> notarized proof of publication</w:t>
      </w:r>
      <w:r w:rsidRPr="00415D3E">
        <w:rPr>
          <w:sz w:val="24"/>
          <w:szCs w:val="28"/>
        </w:rPr>
        <w:t xml:space="preserve"> </w:t>
      </w:r>
      <w:r w:rsidR="00F10928" w:rsidRPr="00415D3E">
        <w:rPr>
          <w:sz w:val="24"/>
          <w:szCs w:val="28"/>
        </w:rPr>
        <w:t xml:space="preserve">of the notice </w:t>
      </w:r>
      <w:r w:rsidR="0007756F" w:rsidRPr="00415D3E">
        <w:rPr>
          <w:sz w:val="24"/>
          <w:szCs w:val="28"/>
        </w:rPr>
        <w:t xml:space="preserve">as soon as possible </w:t>
      </w:r>
      <w:r w:rsidRPr="00415D3E">
        <w:rPr>
          <w:sz w:val="24"/>
          <w:szCs w:val="28"/>
        </w:rPr>
        <w:t>to</w:t>
      </w:r>
      <w:r w:rsidR="00B005B2" w:rsidRPr="00415D3E">
        <w:rPr>
          <w:sz w:val="24"/>
          <w:szCs w:val="28"/>
        </w:rPr>
        <w:t xml:space="preserve"> the </w:t>
      </w:r>
      <w:r w:rsidR="0007756F" w:rsidRPr="00415D3E">
        <w:rPr>
          <w:sz w:val="24"/>
          <w:szCs w:val="28"/>
        </w:rPr>
        <w:t xml:space="preserve">Water </w:t>
      </w:r>
      <w:r w:rsidR="00AD6EC0">
        <w:rPr>
          <w:sz w:val="24"/>
          <w:szCs w:val="28"/>
        </w:rPr>
        <w:t>II</w:t>
      </w:r>
      <w:r w:rsidR="0007756F" w:rsidRPr="00415D3E">
        <w:rPr>
          <w:sz w:val="24"/>
          <w:szCs w:val="28"/>
        </w:rPr>
        <w:t xml:space="preserve"> Branch </w:t>
      </w:r>
      <w:r w:rsidR="00AD6EC0">
        <w:rPr>
          <w:sz w:val="24"/>
          <w:szCs w:val="28"/>
        </w:rPr>
        <w:t>Manager</w:t>
      </w:r>
      <w:r w:rsidR="0007756F" w:rsidRPr="00415D3E">
        <w:rPr>
          <w:sz w:val="24"/>
          <w:szCs w:val="28"/>
        </w:rPr>
        <w:t>, Environmental Permits Division at the Permit Board address noted above</w:t>
      </w:r>
      <w:r w:rsidRPr="00415D3E">
        <w:rPr>
          <w:sz w:val="24"/>
          <w:szCs w:val="28"/>
        </w:rPr>
        <w:t>. Coverage cannot be issue</w:t>
      </w:r>
      <w:r w:rsidR="00F76A52" w:rsidRPr="00415D3E">
        <w:rPr>
          <w:sz w:val="24"/>
          <w:szCs w:val="28"/>
        </w:rPr>
        <w:t>d</w:t>
      </w:r>
      <w:r w:rsidRPr="00415D3E">
        <w:rPr>
          <w:sz w:val="24"/>
          <w:szCs w:val="28"/>
        </w:rPr>
        <w:t xml:space="preserve"> until proof of publication is received</w:t>
      </w:r>
      <w:r w:rsidR="00B005B2" w:rsidRPr="00415D3E">
        <w:rPr>
          <w:sz w:val="24"/>
          <w:szCs w:val="28"/>
        </w:rPr>
        <w:t xml:space="preserve">.  In lieu of a hard copy, the proof of publication may be submitted electronically </w:t>
      </w:r>
      <w:r w:rsidR="0029586E" w:rsidRPr="00415D3E">
        <w:rPr>
          <w:sz w:val="24"/>
          <w:szCs w:val="28"/>
        </w:rPr>
        <w:t>via the following website:</w:t>
      </w:r>
      <w:r w:rsidR="00CA29C3" w:rsidRPr="00415D3E">
        <w:rPr>
          <w:sz w:val="24"/>
          <w:szCs w:val="28"/>
        </w:rPr>
        <w:t xml:space="preserve"> </w:t>
      </w:r>
      <w:r w:rsidR="0029586E" w:rsidRPr="00415D3E">
        <w:rPr>
          <w:sz w:val="24"/>
          <w:szCs w:val="28"/>
        </w:rPr>
        <w:t xml:space="preserve"> </w:t>
      </w:r>
      <w:hyperlink r:id="rId11" w:history="1">
        <w:r w:rsidR="0029586E" w:rsidRPr="00415D3E">
          <w:rPr>
            <w:rStyle w:val="Hyperlink"/>
            <w:sz w:val="24"/>
            <w:szCs w:val="28"/>
          </w:rPr>
          <w:t>www.mdeq.ms.gov/rmcgp</w:t>
        </w:r>
      </w:hyperlink>
      <w:r w:rsidR="0029586E" w:rsidRPr="00415D3E">
        <w:rPr>
          <w:sz w:val="24"/>
          <w:szCs w:val="28"/>
        </w:rPr>
        <w:t xml:space="preserve">. </w:t>
      </w:r>
    </w:p>
    <w:p w14:paraId="40E8C541" w14:textId="65A9530A" w:rsidR="00440D18" w:rsidRDefault="00440D18" w:rsidP="0088147F">
      <w:pPr>
        <w:pStyle w:val="ListParagraph"/>
        <w:spacing w:before="6pt" w:after="6pt"/>
        <w:contextualSpacing w:val="0"/>
        <w:jc w:val="both"/>
        <w:rPr>
          <w:sz w:val="28"/>
          <w:szCs w:val="28"/>
        </w:rPr>
      </w:pPr>
      <w:r>
        <w:rPr>
          <w:sz w:val="28"/>
          <w:szCs w:val="28"/>
        </w:rPr>
        <w:t xml:space="preserve"> </w:t>
      </w:r>
    </w:p>
    <w:p w14:paraId="30A31883" w14:textId="5615FAFD" w:rsidR="00351F2F" w:rsidRPr="009D30CC" w:rsidRDefault="00351F2F" w:rsidP="00644C58">
      <w:pPr>
        <w:pStyle w:val="ListParagraph"/>
        <w:spacing w:before="12pt" w:after="12pt"/>
        <w:jc w:val="both"/>
        <w:rPr>
          <w:sz w:val="28"/>
          <w:szCs w:val="28"/>
        </w:rPr>
      </w:pPr>
    </w:p>
    <w:p w14:paraId="297FD89B" w14:textId="20342FDD" w:rsidR="00C976B9" w:rsidRDefault="00C976B9">
      <w:pPr>
        <w:autoSpaceDE/>
        <w:autoSpaceDN/>
        <w:rPr>
          <w:color w:val="000000"/>
          <w:sz w:val="24"/>
          <w:szCs w:val="24"/>
        </w:rPr>
      </w:pPr>
      <w:r>
        <w:br w:type="page"/>
      </w:r>
    </w:p>
    <w:p w14:paraId="75FD5EA1" w14:textId="1DEED12A" w:rsidR="004240F6" w:rsidRPr="004F402C" w:rsidRDefault="00964A72">
      <w:pPr>
        <w:pStyle w:val="Caption"/>
        <w:jc w:val="center"/>
      </w:pPr>
      <w:r>
        <w:lastRenderedPageBreak/>
        <w:t>Ready-Mix Concrete</w:t>
      </w:r>
      <w:r w:rsidR="00EE4CAB">
        <w:t xml:space="preserve"> General Permit </w:t>
      </w:r>
      <w:r w:rsidR="004240F6" w:rsidRPr="004F402C">
        <w:t>Public Notice</w:t>
      </w:r>
      <w:bookmarkEnd w:id="0"/>
    </w:p>
    <w:p w14:paraId="1424475E" w14:textId="77777777" w:rsidR="00F127E4" w:rsidRPr="004F402C" w:rsidRDefault="00F127E4" w:rsidP="00F127E4">
      <w:pPr>
        <w:tabs>
          <w:tab w:val="center" w:pos="232.50pt"/>
        </w:tabs>
        <w:jc w:val="center"/>
        <w:rPr>
          <w:color w:val="000000"/>
          <w:sz w:val="24"/>
          <w:szCs w:val="24"/>
        </w:rPr>
      </w:pPr>
      <w:smartTag w:uri="urn:schemas-microsoft-com:office:smarttags" w:element="State">
        <w:smartTag w:uri="urn:schemas-microsoft-com:office:smarttags" w:element="place">
          <w:r w:rsidRPr="004F402C">
            <w:rPr>
              <w:color w:val="000000"/>
              <w:sz w:val="24"/>
              <w:szCs w:val="24"/>
            </w:rPr>
            <w:t>Mississippi</w:t>
          </w:r>
        </w:smartTag>
      </w:smartTag>
      <w:r w:rsidRPr="004F402C">
        <w:rPr>
          <w:color w:val="000000"/>
          <w:sz w:val="24"/>
          <w:szCs w:val="24"/>
        </w:rPr>
        <w:t xml:space="preserve"> Environmental Quality Permit Board</w:t>
      </w:r>
    </w:p>
    <w:p w14:paraId="542DB762" w14:textId="199B6422" w:rsidR="003F122E" w:rsidRDefault="00F127E4" w:rsidP="00F127E4">
      <w:pPr>
        <w:tabs>
          <w:tab w:val="center" w:pos="232.50pt"/>
        </w:tabs>
        <w:jc w:val="center"/>
        <w:rPr>
          <w:color w:val="000000"/>
          <w:sz w:val="24"/>
          <w:szCs w:val="24"/>
        </w:rPr>
      </w:pPr>
      <w:r w:rsidRPr="004F402C">
        <w:rPr>
          <w:color w:val="000000"/>
          <w:sz w:val="24"/>
          <w:szCs w:val="24"/>
        </w:rPr>
        <w:t>P. O. Box 2261</w:t>
      </w:r>
      <w:r w:rsidR="003F122E">
        <w:rPr>
          <w:color w:val="000000"/>
          <w:sz w:val="24"/>
          <w:szCs w:val="24"/>
        </w:rPr>
        <w:t xml:space="preserve"> | Jackson, MS 39225</w:t>
      </w:r>
    </w:p>
    <w:p w14:paraId="4ED2A4CF" w14:textId="51AE5384" w:rsidR="00F127E4" w:rsidRPr="004F402C" w:rsidRDefault="003F122E" w:rsidP="00F127E4">
      <w:pPr>
        <w:tabs>
          <w:tab w:val="center" w:pos="232.50pt"/>
        </w:tabs>
        <w:jc w:val="center"/>
        <w:rPr>
          <w:color w:val="000000"/>
          <w:sz w:val="24"/>
          <w:szCs w:val="24"/>
        </w:rPr>
      </w:pPr>
      <w:r>
        <w:rPr>
          <w:color w:val="000000"/>
          <w:sz w:val="24"/>
          <w:szCs w:val="24"/>
        </w:rPr>
        <w:t>515 East Amite St. | Jackson, MS 39201</w:t>
      </w:r>
    </w:p>
    <w:p w14:paraId="2CAACE87" w14:textId="48DBF029" w:rsidR="00F127E4" w:rsidRPr="00F96791" w:rsidRDefault="00F127E4" w:rsidP="00F96791">
      <w:pPr>
        <w:tabs>
          <w:tab w:val="center" w:pos="232.50pt"/>
        </w:tabs>
        <w:spacing w:after="6pt"/>
        <w:jc w:val="center"/>
        <w:rPr>
          <w:color w:val="000000"/>
          <w:sz w:val="24"/>
          <w:szCs w:val="24"/>
        </w:rPr>
      </w:pPr>
      <w:r w:rsidRPr="004F402C">
        <w:rPr>
          <w:color w:val="000000"/>
          <w:sz w:val="24"/>
          <w:szCs w:val="24"/>
        </w:rPr>
        <w:t>Telephone No. (601) 961-5171</w:t>
      </w:r>
    </w:p>
    <w:p w14:paraId="2FC1D408" w14:textId="5213A568" w:rsidR="004240F6" w:rsidRPr="00F96791" w:rsidRDefault="004F402C" w:rsidP="00F96791">
      <w:pPr>
        <w:tabs>
          <w:tab w:val="center" w:pos="232.50pt"/>
        </w:tabs>
        <w:spacing w:after="6pt"/>
        <w:rPr>
          <w:b/>
          <w:bCs/>
          <w:color w:val="000000"/>
          <w:sz w:val="23"/>
          <w:szCs w:val="23"/>
        </w:rPr>
      </w:pPr>
      <w:r w:rsidRPr="008D5292">
        <w:rPr>
          <w:b/>
          <w:color w:val="000000"/>
          <w:sz w:val="23"/>
          <w:szCs w:val="23"/>
          <w:u w:val="single"/>
        </w:rPr>
        <w:t>Public Notice Start Date</w:t>
      </w:r>
      <w:r w:rsidRPr="00F96791">
        <w:rPr>
          <w:b/>
          <w:color w:val="000000"/>
          <w:sz w:val="23"/>
          <w:szCs w:val="23"/>
          <w:u w:val="single"/>
        </w:rPr>
        <w:t xml:space="preserve">:  </w:t>
      </w:r>
      <w:r w:rsidR="00F96791" w:rsidRPr="00F96791">
        <w:rPr>
          <w:b/>
          <w:bCs/>
          <w:i/>
          <w:sz w:val="23"/>
          <w:szCs w:val="23"/>
          <w:highlight w:val="lightGray"/>
          <w:u w:val="single"/>
        </w:rPr>
        <w:t>[start date]</w:t>
      </w:r>
    </w:p>
    <w:p w14:paraId="4638A9AB" w14:textId="5D7AAFB1" w:rsidR="008D5292" w:rsidRPr="008D5292" w:rsidRDefault="006D76F4" w:rsidP="00F96791">
      <w:pPr>
        <w:pStyle w:val="BodyTextIndent"/>
        <w:spacing w:before="6pt" w:after="6pt"/>
        <w:rPr>
          <w:i/>
          <w:iCs/>
          <w:sz w:val="23"/>
          <w:szCs w:val="23"/>
        </w:rPr>
      </w:pPr>
      <w:r>
        <w:rPr>
          <w:i/>
          <w:sz w:val="23"/>
          <w:szCs w:val="23"/>
          <w:highlight w:val="lightGray"/>
        </w:rPr>
        <w:t>[</w:t>
      </w:r>
      <w:r w:rsidR="00415D3E">
        <w:rPr>
          <w:i/>
          <w:sz w:val="23"/>
          <w:szCs w:val="23"/>
          <w:highlight w:val="lightGray"/>
        </w:rPr>
        <w:t>Company</w:t>
      </w:r>
      <w:r w:rsidR="00300CE2" w:rsidRPr="008D5292">
        <w:rPr>
          <w:i/>
          <w:sz w:val="23"/>
          <w:szCs w:val="23"/>
          <w:highlight w:val="lightGray"/>
        </w:rPr>
        <w:t xml:space="preserve"> Name</w:t>
      </w:r>
      <w:r w:rsidR="00415D3E">
        <w:rPr>
          <w:i/>
          <w:sz w:val="23"/>
          <w:szCs w:val="23"/>
          <w:highlight w:val="lightGray"/>
        </w:rPr>
        <w:t xml:space="preserve"> (Owner and Operator, if applicable)</w:t>
      </w:r>
      <w:r w:rsidR="00300CE2" w:rsidRPr="008D5292">
        <w:rPr>
          <w:i/>
          <w:sz w:val="23"/>
          <w:szCs w:val="23"/>
          <w:highlight w:val="lightGray"/>
        </w:rPr>
        <w:t xml:space="preserve"> and </w:t>
      </w:r>
      <w:r w:rsidR="007F3A0A" w:rsidRPr="008D5292">
        <w:rPr>
          <w:i/>
          <w:sz w:val="23"/>
          <w:szCs w:val="23"/>
          <w:highlight w:val="lightGray"/>
        </w:rPr>
        <w:t>Facility Name</w:t>
      </w:r>
      <w:r>
        <w:rPr>
          <w:i/>
          <w:sz w:val="23"/>
          <w:szCs w:val="23"/>
          <w:highlight w:val="lightGray"/>
        </w:rPr>
        <w:t>]</w:t>
      </w:r>
      <w:r w:rsidR="005638AB" w:rsidRPr="008D5292">
        <w:rPr>
          <w:i/>
          <w:sz w:val="23"/>
          <w:szCs w:val="23"/>
          <w:highlight w:val="lightGray"/>
        </w:rPr>
        <w:t xml:space="preserve"> </w:t>
      </w:r>
      <w:r w:rsidR="004240F6" w:rsidRPr="008D5292">
        <w:rPr>
          <w:sz w:val="23"/>
          <w:szCs w:val="23"/>
        </w:rPr>
        <w:t xml:space="preserve">located </w:t>
      </w:r>
      <w:r w:rsidR="004240F6" w:rsidRPr="008D5292">
        <w:rPr>
          <w:i/>
          <w:sz w:val="23"/>
          <w:szCs w:val="23"/>
        </w:rPr>
        <w:t xml:space="preserve">at </w:t>
      </w:r>
      <w:r w:rsidR="004F402C" w:rsidRPr="008D5292">
        <w:rPr>
          <w:i/>
          <w:sz w:val="23"/>
          <w:szCs w:val="23"/>
          <w:highlight w:val="lightGray"/>
        </w:rPr>
        <w:t xml:space="preserve">[physical </w:t>
      </w:r>
      <w:r w:rsidR="001C6B61" w:rsidRPr="008D5292">
        <w:rPr>
          <w:i/>
          <w:sz w:val="23"/>
          <w:szCs w:val="23"/>
          <w:highlight w:val="lightGray"/>
        </w:rPr>
        <w:t xml:space="preserve">street </w:t>
      </w:r>
      <w:r w:rsidR="00E776C1">
        <w:rPr>
          <w:i/>
          <w:sz w:val="23"/>
          <w:szCs w:val="23"/>
          <w:highlight w:val="lightGray"/>
        </w:rPr>
        <w:t>address of Facility</w:t>
      </w:r>
      <w:r w:rsidR="00964A72">
        <w:rPr>
          <w:i/>
          <w:sz w:val="23"/>
          <w:szCs w:val="23"/>
          <w:highlight w:val="lightGray"/>
        </w:rPr>
        <w:t>]</w:t>
      </w:r>
      <w:r w:rsidR="00994F3C">
        <w:rPr>
          <w:i/>
          <w:sz w:val="23"/>
          <w:szCs w:val="23"/>
          <w:highlight w:val="lightGray"/>
        </w:rPr>
        <w:t xml:space="preserve"> </w:t>
      </w:r>
      <w:r w:rsidR="004240F6" w:rsidRPr="008D5292">
        <w:rPr>
          <w:sz w:val="23"/>
          <w:szCs w:val="23"/>
        </w:rPr>
        <w:t xml:space="preserve">in </w:t>
      </w:r>
      <w:r w:rsidR="004F402C" w:rsidRPr="008D5292">
        <w:rPr>
          <w:i/>
          <w:sz w:val="23"/>
          <w:szCs w:val="23"/>
          <w:highlight w:val="lightGray"/>
        </w:rPr>
        <w:t>[city/county]</w:t>
      </w:r>
      <w:r w:rsidR="004240F6" w:rsidRPr="008D5292">
        <w:rPr>
          <w:i/>
          <w:iCs/>
          <w:sz w:val="23"/>
          <w:szCs w:val="23"/>
        </w:rPr>
        <w:t xml:space="preserve">, </w:t>
      </w:r>
      <w:r w:rsidR="004240F6" w:rsidRPr="008D5292">
        <w:rPr>
          <w:iCs/>
          <w:sz w:val="23"/>
          <w:szCs w:val="23"/>
        </w:rPr>
        <w:t>Mississippi</w:t>
      </w:r>
      <w:r w:rsidR="006B57EA" w:rsidRPr="008D5292">
        <w:rPr>
          <w:i/>
          <w:iCs/>
          <w:sz w:val="23"/>
          <w:szCs w:val="23"/>
        </w:rPr>
        <w:t xml:space="preserve">, </w:t>
      </w:r>
      <w:r w:rsidR="004F402C" w:rsidRPr="008D5292">
        <w:rPr>
          <w:i/>
          <w:iCs/>
          <w:sz w:val="23"/>
          <w:szCs w:val="23"/>
          <w:highlight w:val="lightGray"/>
        </w:rPr>
        <w:t>[</w:t>
      </w:r>
      <w:r w:rsidR="00300CE2" w:rsidRPr="008D5292">
        <w:rPr>
          <w:i/>
          <w:iCs/>
          <w:sz w:val="23"/>
          <w:szCs w:val="23"/>
          <w:highlight w:val="lightGray"/>
        </w:rPr>
        <w:t xml:space="preserve">contact </w:t>
      </w:r>
      <w:r w:rsidR="00567E30" w:rsidRPr="008D5292">
        <w:rPr>
          <w:i/>
          <w:iCs/>
          <w:sz w:val="23"/>
          <w:szCs w:val="23"/>
          <w:highlight w:val="lightGray"/>
        </w:rPr>
        <w:t xml:space="preserve">telephone </w:t>
      </w:r>
      <w:r w:rsidR="004F402C" w:rsidRPr="008D5292">
        <w:rPr>
          <w:i/>
          <w:iCs/>
          <w:sz w:val="23"/>
          <w:szCs w:val="23"/>
          <w:highlight w:val="lightGray"/>
        </w:rPr>
        <w:t>numbe</w:t>
      </w:r>
      <w:r w:rsidR="001C6B61" w:rsidRPr="008D5292">
        <w:rPr>
          <w:i/>
          <w:iCs/>
          <w:sz w:val="23"/>
          <w:szCs w:val="23"/>
          <w:highlight w:val="lightGray"/>
        </w:rPr>
        <w:t>r]</w:t>
      </w:r>
      <w:r w:rsidR="001C6B61" w:rsidRPr="008D5292">
        <w:rPr>
          <w:i/>
          <w:iCs/>
          <w:sz w:val="23"/>
          <w:szCs w:val="23"/>
        </w:rPr>
        <w:t xml:space="preserve">, </w:t>
      </w:r>
      <w:r w:rsidR="008D5292" w:rsidRPr="008D5292">
        <w:rPr>
          <w:sz w:val="23"/>
          <w:szCs w:val="23"/>
        </w:rPr>
        <w:t xml:space="preserve">has applied to the Mississippi Department of Environmental Quality (MDEQ) for coverage and/or modification under MDEQ’s </w:t>
      </w:r>
      <w:r w:rsidR="00964A72">
        <w:rPr>
          <w:sz w:val="23"/>
          <w:szCs w:val="23"/>
        </w:rPr>
        <w:t>Ready-Mix Concrete</w:t>
      </w:r>
      <w:r w:rsidR="008D5292" w:rsidRPr="008D5292">
        <w:rPr>
          <w:sz w:val="23"/>
          <w:szCs w:val="23"/>
        </w:rPr>
        <w:t xml:space="preserve"> General Permit to construct and operate </w:t>
      </w:r>
      <w:r w:rsidR="00964A72">
        <w:rPr>
          <w:sz w:val="23"/>
          <w:szCs w:val="23"/>
        </w:rPr>
        <w:t>a Ready-Mix Concrete</w:t>
      </w:r>
      <w:r w:rsidR="008D5292" w:rsidRPr="008D5292">
        <w:rPr>
          <w:sz w:val="23"/>
          <w:szCs w:val="23"/>
        </w:rPr>
        <w:t xml:space="preserve"> facility.</w:t>
      </w:r>
    </w:p>
    <w:p w14:paraId="3AC567AA" w14:textId="2D7951E5" w:rsidR="008D5292" w:rsidRPr="00F96791" w:rsidRDefault="00E776C1" w:rsidP="00F96791">
      <w:pPr>
        <w:pStyle w:val="BodyTextIndent"/>
        <w:spacing w:before="6pt" w:after="6pt"/>
        <w:rPr>
          <w:sz w:val="23"/>
          <w:szCs w:val="23"/>
        </w:rPr>
      </w:pPr>
      <w:r>
        <w:rPr>
          <w:sz w:val="23"/>
          <w:szCs w:val="23"/>
        </w:rPr>
        <w:t xml:space="preserve">The </w:t>
      </w:r>
      <w:r w:rsidR="00964A72">
        <w:rPr>
          <w:sz w:val="23"/>
          <w:szCs w:val="23"/>
        </w:rPr>
        <w:t>Ready-Mix Concrete</w:t>
      </w:r>
      <w:r w:rsidRPr="008D5292">
        <w:rPr>
          <w:sz w:val="23"/>
          <w:szCs w:val="23"/>
        </w:rPr>
        <w:t xml:space="preserve"> General Permit </w:t>
      </w:r>
      <w:r w:rsidR="008D5292" w:rsidRPr="008D5292">
        <w:rPr>
          <w:sz w:val="23"/>
          <w:szCs w:val="23"/>
        </w:rPr>
        <w:t xml:space="preserve">has been developed to ensure compliance with all State and Federal regulations. Facilities granted coverage under this permit and adhering to the conditions contained therein should operate within State and Federal environmental laws and standards concerning the </w:t>
      </w:r>
      <w:r w:rsidR="00964A72">
        <w:rPr>
          <w:sz w:val="23"/>
          <w:szCs w:val="23"/>
        </w:rPr>
        <w:t xml:space="preserve">construction and </w:t>
      </w:r>
      <w:r w:rsidR="008D5292" w:rsidRPr="008D5292">
        <w:rPr>
          <w:sz w:val="23"/>
          <w:szCs w:val="23"/>
        </w:rPr>
        <w:t>operation of air emissions equipment</w:t>
      </w:r>
      <w:r w:rsidR="00964A72">
        <w:rPr>
          <w:sz w:val="23"/>
          <w:szCs w:val="23"/>
        </w:rPr>
        <w:t xml:space="preserve"> and the discharge of wastewater and storm water associated with industrial activities</w:t>
      </w:r>
      <w:r w:rsidR="008D5292" w:rsidRPr="008D5292">
        <w:rPr>
          <w:sz w:val="23"/>
          <w:szCs w:val="23"/>
        </w:rPr>
        <w:t>.</w:t>
      </w:r>
    </w:p>
    <w:p w14:paraId="604BA934" w14:textId="411EBC71" w:rsidR="004240F6" w:rsidRPr="008D5292" w:rsidRDefault="005638AB" w:rsidP="00F96791">
      <w:pPr>
        <w:pStyle w:val="BodyTextIndent"/>
        <w:spacing w:before="6pt" w:after="6pt"/>
        <w:rPr>
          <w:sz w:val="23"/>
          <w:szCs w:val="23"/>
        </w:rPr>
      </w:pPr>
      <w:r w:rsidRPr="008D5292">
        <w:rPr>
          <w:sz w:val="23"/>
          <w:szCs w:val="23"/>
        </w:rPr>
        <w:t xml:space="preserve">The </w:t>
      </w:r>
      <w:r w:rsidR="000103BC" w:rsidRPr="003824A2">
        <w:rPr>
          <w:i/>
          <w:color w:val="auto"/>
          <w:sz w:val="23"/>
          <w:szCs w:val="23"/>
          <w:shd w:val="clear" w:color="auto" w:fill="BFBFBF" w:themeFill="background1" w:themeFillShade="BF"/>
        </w:rPr>
        <w:t>[Company Name]</w:t>
      </w:r>
      <w:r w:rsidR="000103BC" w:rsidRPr="003824A2">
        <w:rPr>
          <w:color w:val="auto"/>
          <w:sz w:val="23"/>
          <w:szCs w:val="23"/>
        </w:rPr>
        <w:t xml:space="preserve"> is </w:t>
      </w:r>
      <w:r w:rsidR="00374BC7" w:rsidRPr="003824A2">
        <w:rPr>
          <w:color w:val="auto"/>
          <w:sz w:val="23"/>
          <w:szCs w:val="23"/>
        </w:rPr>
        <w:t>propos</w:t>
      </w:r>
      <w:r w:rsidR="000103BC" w:rsidRPr="003824A2">
        <w:rPr>
          <w:color w:val="auto"/>
          <w:sz w:val="23"/>
          <w:szCs w:val="23"/>
        </w:rPr>
        <w:t>ing</w:t>
      </w:r>
      <w:r w:rsidR="00F127E4" w:rsidRPr="003824A2">
        <w:rPr>
          <w:color w:val="auto"/>
          <w:sz w:val="23"/>
          <w:szCs w:val="23"/>
        </w:rPr>
        <w:t xml:space="preserve"> </w:t>
      </w:r>
      <w:r w:rsidR="000103BC" w:rsidRPr="003824A2">
        <w:rPr>
          <w:i/>
          <w:color w:val="auto"/>
          <w:sz w:val="23"/>
          <w:szCs w:val="23"/>
          <w:shd w:val="clear" w:color="auto" w:fill="BFBFBF" w:themeFill="background1" w:themeFillShade="BF"/>
        </w:rPr>
        <w:t xml:space="preserve">[to construct and operate </w:t>
      </w:r>
      <w:r w:rsidR="000103BC" w:rsidRPr="003824A2">
        <w:rPr>
          <w:b/>
          <w:color w:val="auto"/>
          <w:sz w:val="23"/>
          <w:szCs w:val="23"/>
          <w:shd w:val="clear" w:color="auto" w:fill="BFBFBF" w:themeFill="background1" w:themeFillShade="BF"/>
        </w:rPr>
        <w:t>or</w:t>
      </w:r>
      <w:r w:rsidR="000103BC" w:rsidRPr="003824A2">
        <w:rPr>
          <w:i/>
          <w:color w:val="auto"/>
          <w:sz w:val="23"/>
          <w:szCs w:val="23"/>
          <w:shd w:val="clear" w:color="auto" w:fill="BFBFBF" w:themeFill="background1" w:themeFillShade="BF"/>
        </w:rPr>
        <w:t xml:space="preserve"> continue operating]</w:t>
      </w:r>
      <w:r w:rsidR="000103BC" w:rsidRPr="003824A2">
        <w:rPr>
          <w:color w:val="auto"/>
          <w:sz w:val="23"/>
          <w:szCs w:val="23"/>
        </w:rPr>
        <w:t xml:space="preserve"> </w:t>
      </w:r>
      <w:r w:rsidR="00964A72">
        <w:rPr>
          <w:sz w:val="23"/>
          <w:szCs w:val="23"/>
        </w:rPr>
        <w:t>a Ready-Mix Concrete facility with a maximum concrete production rate exceeding 150 cubic yards per hour</w:t>
      </w:r>
      <w:r w:rsidR="004F402C" w:rsidRPr="008D5292">
        <w:rPr>
          <w:i/>
          <w:sz w:val="23"/>
          <w:szCs w:val="23"/>
        </w:rPr>
        <w:t>.</w:t>
      </w:r>
      <w:r w:rsidR="000914B3" w:rsidRPr="008D5292">
        <w:rPr>
          <w:i/>
          <w:sz w:val="23"/>
          <w:szCs w:val="23"/>
        </w:rPr>
        <w:t xml:space="preserve"> </w:t>
      </w:r>
      <w:r w:rsidR="00964A72">
        <w:rPr>
          <w:sz w:val="23"/>
          <w:szCs w:val="23"/>
        </w:rPr>
        <w:t>Therefore, the facility is limited</w:t>
      </w:r>
      <w:r w:rsidR="00F10928">
        <w:rPr>
          <w:sz w:val="23"/>
          <w:szCs w:val="23"/>
        </w:rPr>
        <w:t xml:space="preserve"> by the General Permit</w:t>
      </w:r>
      <w:r w:rsidR="00964A72">
        <w:rPr>
          <w:sz w:val="23"/>
          <w:szCs w:val="23"/>
        </w:rPr>
        <w:t xml:space="preserve"> to an annual production rate of no more than 1,000,000 cubic yards of concrete</w:t>
      </w:r>
      <w:r w:rsidR="003F122E">
        <w:rPr>
          <w:sz w:val="23"/>
          <w:szCs w:val="23"/>
        </w:rPr>
        <w:t>.</w:t>
      </w:r>
      <w:r w:rsidR="00415D3E">
        <w:rPr>
          <w:sz w:val="23"/>
          <w:szCs w:val="23"/>
        </w:rPr>
        <w:t xml:space="preserve"> </w:t>
      </w:r>
      <w:r w:rsidR="003F122E">
        <w:rPr>
          <w:sz w:val="23"/>
          <w:szCs w:val="23"/>
        </w:rPr>
        <w:t>With this annual limit</w:t>
      </w:r>
      <w:r w:rsidR="00F127E4" w:rsidRPr="008D5292">
        <w:rPr>
          <w:sz w:val="23"/>
          <w:szCs w:val="23"/>
        </w:rPr>
        <w:t xml:space="preserve">, </w:t>
      </w:r>
      <w:r w:rsidR="003F122E">
        <w:rPr>
          <w:sz w:val="23"/>
          <w:szCs w:val="23"/>
        </w:rPr>
        <w:t xml:space="preserve">potential </w:t>
      </w:r>
      <w:r w:rsidR="006B57EA" w:rsidRPr="008D5292">
        <w:rPr>
          <w:sz w:val="23"/>
          <w:szCs w:val="23"/>
        </w:rPr>
        <w:t xml:space="preserve">emissions </w:t>
      </w:r>
      <w:r w:rsidR="00E64569" w:rsidRPr="008D5292">
        <w:rPr>
          <w:sz w:val="23"/>
          <w:szCs w:val="23"/>
        </w:rPr>
        <w:t xml:space="preserve">will be below </w:t>
      </w:r>
      <w:r w:rsidR="00F127E4" w:rsidRPr="008D5292">
        <w:rPr>
          <w:sz w:val="23"/>
          <w:szCs w:val="23"/>
        </w:rPr>
        <w:t xml:space="preserve">the </w:t>
      </w:r>
      <w:r w:rsidR="007F3A0A" w:rsidRPr="008D5292">
        <w:rPr>
          <w:sz w:val="23"/>
          <w:szCs w:val="23"/>
        </w:rPr>
        <w:t xml:space="preserve">Prevention of Significant Deterioration </w:t>
      </w:r>
      <w:r w:rsidR="003F122E">
        <w:rPr>
          <w:sz w:val="23"/>
          <w:szCs w:val="23"/>
        </w:rPr>
        <w:t>major source</w:t>
      </w:r>
      <w:r w:rsidR="003F122E" w:rsidRPr="008D5292">
        <w:rPr>
          <w:sz w:val="23"/>
          <w:szCs w:val="23"/>
        </w:rPr>
        <w:t xml:space="preserve"> </w:t>
      </w:r>
      <w:r w:rsidR="003F122E">
        <w:rPr>
          <w:sz w:val="23"/>
          <w:szCs w:val="23"/>
        </w:rPr>
        <w:t>thresholds</w:t>
      </w:r>
      <w:r w:rsidR="003F122E" w:rsidRPr="008D5292">
        <w:rPr>
          <w:sz w:val="23"/>
          <w:szCs w:val="23"/>
        </w:rPr>
        <w:t xml:space="preserve"> </w:t>
      </w:r>
      <w:r w:rsidR="00E64569" w:rsidRPr="008D5292">
        <w:rPr>
          <w:sz w:val="23"/>
          <w:szCs w:val="23"/>
        </w:rPr>
        <w:t>as specified in the M</w:t>
      </w:r>
      <w:r w:rsidR="004F402C" w:rsidRPr="008D5292">
        <w:rPr>
          <w:sz w:val="23"/>
          <w:szCs w:val="23"/>
        </w:rPr>
        <w:t>ississippi</w:t>
      </w:r>
      <w:r w:rsidR="00E64569" w:rsidRPr="008D5292">
        <w:rPr>
          <w:sz w:val="23"/>
          <w:szCs w:val="23"/>
        </w:rPr>
        <w:t xml:space="preserve"> Regulations for the Prevention of Significant Deterioration of Air Quality</w:t>
      </w:r>
      <w:r w:rsidR="004F402C" w:rsidRPr="008D5292">
        <w:rPr>
          <w:sz w:val="23"/>
          <w:szCs w:val="23"/>
        </w:rPr>
        <w:t>,</w:t>
      </w:r>
      <w:r w:rsidR="00E64569" w:rsidRPr="008D5292">
        <w:rPr>
          <w:sz w:val="23"/>
          <w:szCs w:val="23"/>
        </w:rPr>
        <w:t xml:space="preserve"> </w:t>
      </w:r>
      <w:r w:rsidR="000914B3" w:rsidRPr="008D5292">
        <w:rPr>
          <w:sz w:val="23"/>
          <w:szCs w:val="23"/>
        </w:rPr>
        <w:t>11</w:t>
      </w:r>
      <w:r w:rsidR="00F10928">
        <w:rPr>
          <w:sz w:val="23"/>
          <w:szCs w:val="23"/>
        </w:rPr>
        <w:t xml:space="preserve"> Miss. Admin. Code Pt. 2, Ch. 5</w:t>
      </w:r>
      <w:r w:rsidR="00E64569" w:rsidRPr="008D5292">
        <w:rPr>
          <w:sz w:val="23"/>
          <w:szCs w:val="23"/>
        </w:rPr>
        <w:t xml:space="preserve">. </w:t>
      </w:r>
      <w:r w:rsidR="00E776C1">
        <w:rPr>
          <w:sz w:val="23"/>
          <w:szCs w:val="23"/>
        </w:rPr>
        <w:t xml:space="preserve">Potential </w:t>
      </w:r>
      <w:r w:rsidR="000914B3" w:rsidRPr="008D5292">
        <w:rPr>
          <w:sz w:val="23"/>
          <w:szCs w:val="23"/>
        </w:rPr>
        <w:t xml:space="preserve">emissions will also be below the Air Title V </w:t>
      </w:r>
      <w:r w:rsidR="003F122E">
        <w:rPr>
          <w:sz w:val="23"/>
          <w:szCs w:val="23"/>
        </w:rPr>
        <w:t>m</w:t>
      </w:r>
      <w:r w:rsidR="000914B3" w:rsidRPr="008D5292">
        <w:rPr>
          <w:sz w:val="23"/>
          <w:szCs w:val="23"/>
        </w:rPr>
        <w:t xml:space="preserve">ajor </w:t>
      </w:r>
      <w:r w:rsidR="003F122E">
        <w:rPr>
          <w:sz w:val="23"/>
          <w:szCs w:val="23"/>
        </w:rPr>
        <w:t>s</w:t>
      </w:r>
      <w:r w:rsidR="000914B3" w:rsidRPr="008D5292">
        <w:rPr>
          <w:sz w:val="23"/>
          <w:szCs w:val="23"/>
        </w:rPr>
        <w:t xml:space="preserve">ource thresholds as specified in 11 Miss. Admin. Code </w:t>
      </w:r>
      <w:r w:rsidR="00F10928">
        <w:rPr>
          <w:sz w:val="23"/>
          <w:szCs w:val="23"/>
        </w:rPr>
        <w:t>Pt. 2, Ch. 6</w:t>
      </w:r>
      <w:r w:rsidR="000914B3" w:rsidRPr="008D5292">
        <w:rPr>
          <w:sz w:val="23"/>
          <w:szCs w:val="23"/>
        </w:rPr>
        <w:t xml:space="preserve">.   </w:t>
      </w:r>
    </w:p>
    <w:p w14:paraId="51A72A66" w14:textId="0B0BAB8C" w:rsidR="004240F6" w:rsidRPr="008D5292" w:rsidRDefault="004240F6" w:rsidP="00F96791">
      <w:pPr>
        <w:pStyle w:val="BodyText"/>
        <w:spacing w:before="6pt"/>
        <w:jc w:val="both"/>
        <w:rPr>
          <w:sz w:val="23"/>
          <w:szCs w:val="23"/>
        </w:rPr>
      </w:pPr>
      <w:r w:rsidRPr="008D5292">
        <w:rPr>
          <w:sz w:val="23"/>
          <w:szCs w:val="23"/>
        </w:rPr>
        <w:t xml:space="preserve">Persons wishing to comment upon or object to the proposed request </w:t>
      </w:r>
      <w:r w:rsidR="003F122E">
        <w:rPr>
          <w:sz w:val="23"/>
          <w:szCs w:val="23"/>
        </w:rPr>
        <w:t xml:space="preserve">for coverage </w:t>
      </w:r>
      <w:r w:rsidRPr="008D5292">
        <w:rPr>
          <w:sz w:val="23"/>
          <w:szCs w:val="23"/>
        </w:rPr>
        <w:t>are invited to submit comments in writing to</w:t>
      </w:r>
      <w:r w:rsidR="000E0F16">
        <w:rPr>
          <w:sz w:val="23"/>
          <w:szCs w:val="23"/>
        </w:rPr>
        <w:t xml:space="preserve"> the</w:t>
      </w:r>
      <w:r w:rsidRPr="008D5292">
        <w:rPr>
          <w:sz w:val="23"/>
          <w:szCs w:val="23"/>
        </w:rPr>
        <w:t xml:space="preserve"> </w:t>
      </w:r>
      <w:r w:rsidR="003F122E">
        <w:rPr>
          <w:b/>
          <w:sz w:val="23"/>
          <w:szCs w:val="23"/>
        </w:rPr>
        <w:t xml:space="preserve">Water </w:t>
      </w:r>
      <w:r w:rsidR="00AD6EC0">
        <w:rPr>
          <w:b/>
          <w:sz w:val="23"/>
          <w:szCs w:val="23"/>
        </w:rPr>
        <w:t>II</w:t>
      </w:r>
      <w:r w:rsidR="00FA2FCC">
        <w:rPr>
          <w:b/>
          <w:sz w:val="23"/>
          <w:szCs w:val="23"/>
        </w:rPr>
        <w:t xml:space="preserve"> Branch</w:t>
      </w:r>
      <w:r w:rsidR="00884AE7">
        <w:rPr>
          <w:b/>
          <w:sz w:val="23"/>
          <w:szCs w:val="23"/>
        </w:rPr>
        <w:t xml:space="preserve"> </w:t>
      </w:r>
      <w:r w:rsidR="00AD6EC0">
        <w:rPr>
          <w:b/>
          <w:sz w:val="23"/>
          <w:szCs w:val="23"/>
        </w:rPr>
        <w:t>Manager</w:t>
      </w:r>
      <w:r w:rsidR="00F127E4" w:rsidRPr="008D5292">
        <w:rPr>
          <w:b/>
          <w:sz w:val="23"/>
          <w:szCs w:val="23"/>
        </w:rPr>
        <w:t>, Environmental Permits Division</w:t>
      </w:r>
      <w:r w:rsidR="00F127E4" w:rsidRPr="008D5292">
        <w:rPr>
          <w:sz w:val="23"/>
          <w:szCs w:val="23"/>
        </w:rPr>
        <w:t xml:space="preserve"> </w:t>
      </w:r>
      <w:r w:rsidRPr="008D5292">
        <w:rPr>
          <w:sz w:val="23"/>
          <w:szCs w:val="23"/>
        </w:rPr>
        <w:t xml:space="preserve">at the Permit Board's address shown above </w:t>
      </w:r>
      <w:r w:rsidR="003F122E">
        <w:rPr>
          <w:sz w:val="23"/>
          <w:szCs w:val="23"/>
        </w:rPr>
        <w:t xml:space="preserve">or via email at </w:t>
      </w:r>
      <w:hyperlink r:id="rId12" w:history="1">
        <w:r w:rsidR="003F122E" w:rsidRPr="00C86023">
          <w:rPr>
            <w:rStyle w:val="Hyperlink"/>
            <w:sz w:val="23"/>
            <w:szCs w:val="23"/>
          </w:rPr>
          <w:t>www.mdeq.ms.gov/williams-becky</w:t>
        </w:r>
      </w:hyperlink>
      <w:r w:rsidR="003F122E">
        <w:rPr>
          <w:sz w:val="23"/>
          <w:szCs w:val="23"/>
        </w:rPr>
        <w:t xml:space="preserve"> </w:t>
      </w:r>
      <w:r w:rsidR="00F127E4" w:rsidRPr="008D5292">
        <w:rPr>
          <w:sz w:val="23"/>
          <w:szCs w:val="23"/>
        </w:rPr>
        <w:t xml:space="preserve">no later than </w:t>
      </w:r>
      <w:r w:rsidR="000914B3" w:rsidRPr="008D5292">
        <w:rPr>
          <w:sz w:val="23"/>
          <w:szCs w:val="23"/>
        </w:rPr>
        <w:t>30</w:t>
      </w:r>
      <w:r w:rsidR="00415D3E">
        <w:rPr>
          <w:sz w:val="23"/>
          <w:szCs w:val="23"/>
        </w:rPr>
        <w:t xml:space="preserve"> </w:t>
      </w:r>
      <w:r w:rsidR="00E64569" w:rsidRPr="008D5292">
        <w:rPr>
          <w:sz w:val="23"/>
          <w:szCs w:val="23"/>
        </w:rPr>
        <w:t xml:space="preserve">days </w:t>
      </w:r>
      <w:r w:rsidR="00F127E4" w:rsidRPr="008D5292">
        <w:rPr>
          <w:sz w:val="23"/>
          <w:szCs w:val="23"/>
        </w:rPr>
        <w:t xml:space="preserve">from the </w:t>
      </w:r>
      <w:r w:rsidR="00F10928">
        <w:rPr>
          <w:sz w:val="23"/>
          <w:szCs w:val="23"/>
        </w:rPr>
        <w:t>public notice start date</w:t>
      </w:r>
      <w:r w:rsidR="00F127E4" w:rsidRPr="008D5292">
        <w:rPr>
          <w:sz w:val="23"/>
          <w:szCs w:val="23"/>
        </w:rPr>
        <w:t>.</w:t>
      </w:r>
      <w:r w:rsidRPr="008D5292">
        <w:rPr>
          <w:sz w:val="23"/>
          <w:szCs w:val="23"/>
        </w:rPr>
        <w:t xml:space="preserve">  All comments received </w:t>
      </w:r>
      <w:r w:rsidR="00E64569" w:rsidRPr="008D5292">
        <w:rPr>
          <w:sz w:val="23"/>
          <w:szCs w:val="23"/>
        </w:rPr>
        <w:t xml:space="preserve">or postmarked </w:t>
      </w:r>
      <w:r w:rsidRPr="008D5292">
        <w:rPr>
          <w:sz w:val="23"/>
          <w:szCs w:val="23"/>
        </w:rPr>
        <w:t xml:space="preserve">by this date will be considered in the determination regarding </w:t>
      </w:r>
      <w:r w:rsidR="00BC39EB">
        <w:rPr>
          <w:sz w:val="23"/>
          <w:szCs w:val="23"/>
        </w:rPr>
        <w:t>coverage</w:t>
      </w:r>
      <w:r w:rsidRPr="008D5292">
        <w:rPr>
          <w:sz w:val="23"/>
          <w:szCs w:val="23"/>
        </w:rPr>
        <w:t xml:space="preserve"> </w:t>
      </w:r>
      <w:bookmarkStart w:id="1" w:name="TV"/>
      <w:r w:rsidRPr="008D5292">
        <w:rPr>
          <w:sz w:val="23"/>
          <w:szCs w:val="23"/>
        </w:rPr>
        <w:t xml:space="preserve">approval. After receipt of public comments and thorough consideration of all comments, </w:t>
      </w:r>
      <w:r w:rsidR="00B45DB8" w:rsidRPr="008D5292">
        <w:rPr>
          <w:sz w:val="23"/>
          <w:szCs w:val="23"/>
        </w:rPr>
        <w:t>MDEQ</w:t>
      </w:r>
      <w:r w:rsidRPr="008D5292">
        <w:rPr>
          <w:sz w:val="23"/>
          <w:szCs w:val="23"/>
        </w:rPr>
        <w:t xml:space="preserve"> will formulate its recommendations </w:t>
      </w:r>
      <w:r w:rsidR="00B45DB8" w:rsidRPr="008D5292">
        <w:rPr>
          <w:sz w:val="23"/>
          <w:szCs w:val="23"/>
        </w:rPr>
        <w:t>regardin</w:t>
      </w:r>
      <w:r w:rsidR="008B5EA5" w:rsidRPr="008D5292">
        <w:rPr>
          <w:sz w:val="23"/>
          <w:szCs w:val="23"/>
        </w:rPr>
        <w:t>g</w:t>
      </w:r>
      <w:r w:rsidRPr="008D5292">
        <w:rPr>
          <w:sz w:val="23"/>
          <w:szCs w:val="23"/>
        </w:rPr>
        <w:t xml:space="preserve"> </w:t>
      </w:r>
      <w:r w:rsidR="00BC39EB">
        <w:rPr>
          <w:sz w:val="23"/>
          <w:szCs w:val="23"/>
        </w:rPr>
        <w:t>coverage</w:t>
      </w:r>
      <w:r w:rsidR="00F127E4" w:rsidRPr="008D5292">
        <w:rPr>
          <w:sz w:val="23"/>
          <w:szCs w:val="23"/>
        </w:rPr>
        <w:t xml:space="preserve"> approval.</w:t>
      </w:r>
    </w:p>
    <w:bookmarkEnd w:id="1"/>
    <w:p w14:paraId="362039B6" w14:textId="060E8B15" w:rsidR="00884AE7" w:rsidRDefault="00884AE7" w:rsidP="0088147F">
      <w:pPr>
        <w:pStyle w:val="BodyTextIndent"/>
        <w:spacing w:after="6pt"/>
        <w:rPr>
          <w:sz w:val="23"/>
          <w:szCs w:val="23"/>
        </w:rPr>
      </w:pPr>
      <w:r>
        <w:rPr>
          <w:sz w:val="23"/>
          <w:szCs w:val="23"/>
        </w:rPr>
        <w:t xml:space="preserve">Additional details about the proposed project are available by writing or calling </w:t>
      </w:r>
      <w:bookmarkStart w:id="2" w:name="Text18"/>
      <w:r>
        <w:rPr>
          <w:sz w:val="23"/>
          <w:szCs w:val="23"/>
        </w:rPr>
        <w:t xml:space="preserve">the </w:t>
      </w:r>
      <w:r w:rsidR="00AD6EC0">
        <w:rPr>
          <w:b/>
          <w:sz w:val="23"/>
          <w:szCs w:val="23"/>
        </w:rPr>
        <w:t>Water II</w:t>
      </w:r>
      <w:r w:rsidRPr="00884AE7">
        <w:rPr>
          <w:b/>
          <w:sz w:val="23"/>
          <w:szCs w:val="23"/>
        </w:rPr>
        <w:t xml:space="preserve"> Branch </w:t>
      </w:r>
      <w:r w:rsidR="00AD6EC0">
        <w:rPr>
          <w:b/>
          <w:sz w:val="23"/>
          <w:szCs w:val="23"/>
        </w:rPr>
        <w:t>Manager</w:t>
      </w:r>
      <w:r>
        <w:rPr>
          <w:b/>
          <w:sz w:val="23"/>
          <w:szCs w:val="23"/>
        </w:rPr>
        <w:t>, Environmental Permits Division</w:t>
      </w:r>
      <w:r>
        <w:rPr>
          <w:sz w:val="23"/>
          <w:szCs w:val="23"/>
        </w:rPr>
        <w:t xml:space="preserve"> </w:t>
      </w:r>
      <w:bookmarkEnd w:id="2"/>
      <w:r>
        <w:rPr>
          <w:sz w:val="23"/>
          <w:szCs w:val="23"/>
        </w:rPr>
        <w:t>at the above Permit Board address and telephone number</w:t>
      </w:r>
      <w:r w:rsidR="00C07339">
        <w:rPr>
          <w:sz w:val="23"/>
          <w:szCs w:val="23"/>
        </w:rPr>
        <w:t>.</w:t>
      </w:r>
      <w:r>
        <w:rPr>
          <w:sz w:val="23"/>
          <w:szCs w:val="23"/>
        </w:rPr>
        <w:t xml:space="preserve"> </w:t>
      </w:r>
      <w:r w:rsidR="00C07339">
        <w:rPr>
          <w:sz w:val="23"/>
          <w:szCs w:val="23"/>
        </w:rPr>
        <w:t xml:space="preserve">A copy of the Notice of Intent or Recoverage Form and public notice are also available </w:t>
      </w:r>
      <w:r>
        <w:rPr>
          <w:sz w:val="23"/>
          <w:szCs w:val="23"/>
        </w:rPr>
        <w:t xml:space="preserve">on the MDEQ’s website at: </w:t>
      </w:r>
      <w:hyperlink r:id="rId13" w:history="1">
        <w:r w:rsidRPr="00884AE7">
          <w:rPr>
            <w:rStyle w:val="Hyperlink"/>
            <w:sz w:val="23"/>
            <w:szCs w:val="23"/>
          </w:rPr>
          <w:t>https://www.mdeq.ms.gov/ensearch/recently-received-general-permit-noi/</w:t>
        </w:r>
      </w:hyperlink>
      <w:r>
        <w:rPr>
          <w:sz w:val="23"/>
          <w:szCs w:val="23"/>
        </w:rPr>
        <w:t xml:space="preserve">. </w:t>
      </w:r>
      <w:r w:rsidR="003F122E">
        <w:rPr>
          <w:sz w:val="23"/>
          <w:szCs w:val="23"/>
        </w:rPr>
        <w:t xml:space="preserve">A copy of the Ready-Mix Concrete General Permit is available at </w:t>
      </w:r>
      <w:hyperlink r:id="rId14" w:history="1">
        <w:r w:rsidR="003F122E" w:rsidRPr="00C86023">
          <w:rPr>
            <w:rStyle w:val="Hyperlink"/>
            <w:sz w:val="23"/>
            <w:szCs w:val="23"/>
          </w:rPr>
          <w:t>www.mdeq.ms.gov/rmcgp</w:t>
        </w:r>
      </w:hyperlink>
      <w:r w:rsidR="003F122E">
        <w:rPr>
          <w:sz w:val="23"/>
          <w:szCs w:val="23"/>
        </w:rPr>
        <w:t xml:space="preserve">. </w:t>
      </w:r>
      <w:r>
        <w:rPr>
          <w:sz w:val="23"/>
          <w:szCs w:val="23"/>
        </w:rPr>
        <w:t xml:space="preserve">This information is also available for review </w:t>
      </w:r>
      <w:r w:rsidR="00C07339">
        <w:rPr>
          <w:sz w:val="23"/>
          <w:szCs w:val="23"/>
        </w:rPr>
        <w:t xml:space="preserve">during normal business hours </w:t>
      </w:r>
      <w:r>
        <w:rPr>
          <w:sz w:val="23"/>
          <w:szCs w:val="23"/>
        </w:rPr>
        <w:t xml:space="preserve">at the </w:t>
      </w:r>
      <w:r w:rsidR="003F122E">
        <w:rPr>
          <w:sz w:val="23"/>
          <w:szCs w:val="23"/>
        </w:rPr>
        <w:t xml:space="preserve">office of the MDEQ at the Permit Board address shown above. </w:t>
      </w:r>
      <w:r>
        <w:rPr>
          <w:sz w:val="23"/>
          <w:szCs w:val="23"/>
        </w:rPr>
        <w:t>Please bring the foregoing to the attention of persons whom you know will be interested.</w:t>
      </w:r>
    </w:p>
    <w:p w14:paraId="2EFF6AEC" w14:textId="77777777" w:rsidR="00303CD5" w:rsidRPr="008D5292" w:rsidRDefault="00303CD5" w:rsidP="00F96791">
      <w:pPr>
        <w:tabs>
          <w:tab w:val="start" w:pos="45pt"/>
        </w:tabs>
        <w:spacing w:before="6pt" w:after="6pt"/>
        <w:rPr>
          <w:color w:val="000000"/>
          <w:sz w:val="23"/>
          <w:szCs w:val="23"/>
        </w:rPr>
      </w:pPr>
    </w:p>
    <w:sectPr w:rsidR="00303CD5" w:rsidRPr="008D5292">
      <w:footerReference w:type="default" r:id="rId15"/>
      <w:pgSz w:w="612pt" w:h="792pt" w:code="1"/>
      <w:pgMar w:top="57.60pt" w:right="72pt" w:bottom="72pt" w:left="72pt" w:header="36pt" w:footer="36pt" w:gutter="0pt"/>
      <w:cols w:space="36pt"/>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47034AED" w14:textId="77777777" w:rsidR="007052F7" w:rsidRDefault="007052F7">
      <w:r>
        <w:separator/>
      </w:r>
    </w:p>
  </w:endnote>
  <w:endnote w:type="continuationSeparator" w:id="0">
    <w:p w14:paraId="108537D1" w14:textId="77777777" w:rsidR="007052F7" w:rsidRDefault="007052F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3CDE591" w14:textId="084827E0" w:rsidR="00303CD5" w:rsidRPr="00E776C1" w:rsidRDefault="00303CD5" w:rsidP="00E776C1">
    <w:pPr>
      <w:pStyle w:val="Footer"/>
      <w:tabs>
        <w:tab w:val="clear" w:pos="216pt"/>
        <w:tab w:val="clear" w:pos="432pt"/>
      </w:tabs>
      <w:ind w:end="-9pt"/>
    </w:pPr>
    <w:r w:rsidRPr="00E776C1">
      <w:tab/>
    </w:r>
    <w:r w:rsidRPr="00E776C1">
      <w:tab/>
    </w:r>
    <w:r w:rsidR="00E776C1">
      <w:tab/>
    </w:r>
    <w:r w:rsidR="00E776C1">
      <w:tab/>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0EA6D505" w14:textId="77777777" w:rsidR="007052F7" w:rsidRDefault="007052F7">
      <w:r>
        <w:separator/>
      </w:r>
    </w:p>
  </w:footnote>
  <w:footnote w:type="continuationSeparator" w:id="0">
    <w:p w14:paraId="072B1D53" w14:textId="77777777" w:rsidR="007052F7" w:rsidRDefault="007052F7">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35360DE9"/>
    <w:multiLevelType w:val="hybridMultilevel"/>
    <w:tmpl w:val="41129922"/>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num w:numId="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47%"/>
  <w:embedSystemFont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oNotHyphenateCaps/>
  <w:drawingGridHorizontalSpacing w:val="6pt"/>
  <w:drawingGridVerticalSpacing w:val="6pt"/>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AB"/>
    <w:rsid w:val="000103BC"/>
    <w:rsid w:val="0007756F"/>
    <w:rsid w:val="000914B3"/>
    <w:rsid w:val="00096C5F"/>
    <w:rsid w:val="000A2693"/>
    <w:rsid w:val="000E0F16"/>
    <w:rsid w:val="00146621"/>
    <w:rsid w:val="00170ED2"/>
    <w:rsid w:val="001C6B61"/>
    <w:rsid w:val="001D556D"/>
    <w:rsid w:val="00214EB2"/>
    <w:rsid w:val="0029126D"/>
    <w:rsid w:val="0029586E"/>
    <w:rsid w:val="00300CE2"/>
    <w:rsid w:val="00303CD5"/>
    <w:rsid w:val="00351F2F"/>
    <w:rsid w:val="00374BC7"/>
    <w:rsid w:val="003824A2"/>
    <w:rsid w:val="003A169D"/>
    <w:rsid w:val="003B3710"/>
    <w:rsid w:val="003F122E"/>
    <w:rsid w:val="00400F37"/>
    <w:rsid w:val="00415D3E"/>
    <w:rsid w:val="004240F6"/>
    <w:rsid w:val="00440D18"/>
    <w:rsid w:val="004A4BD7"/>
    <w:rsid w:val="004F402C"/>
    <w:rsid w:val="00537F19"/>
    <w:rsid w:val="005638AB"/>
    <w:rsid w:val="00567E30"/>
    <w:rsid w:val="005933CB"/>
    <w:rsid w:val="005B4D55"/>
    <w:rsid w:val="006058C0"/>
    <w:rsid w:val="00623768"/>
    <w:rsid w:val="0063094D"/>
    <w:rsid w:val="00644C58"/>
    <w:rsid w:val="00652108"/>
    <w:rsid w:val="006634FF"/>
    <w:rsid w:val="006B57EA"/>
    <w:rsid w:val="006C666F"/>
    <w:rsid w:val="006D76F4"/>
    <w:rsid w:val="007052F7"/>
    <w:rsid w:val="007435FB"/>
    <w:rsid w:val="0075680C"/>
    <w:rsid w:val="007A0329"/>
    <w:rsid w:val="007F3A0A"/>
    <w:rsid w:val="008221DA"/>
    <w:rsid w:val="0088147F"/>
    <w:rsid w:val="00884AE7"/>
    <w:rsid w:val="0089061D"/>
    <w:rsid w:val="008A2EE7"/>
    <w:rsid w:val="008B5EA5"/>
    <w:rsid w:val="008C24C8"/>
    <w:rsid w:val="008D220C"/>
    <w:rsid w:val="008D5292"/>
    <w:rsid w:val="008E2DCD"/>
    <w:rsid w:val="00904A1E"/>
    <w:rsid w:val="0093323A"/>
    <w:rsid w:val="00947771"/>
    <w:rsid w:val="00962729"/>
    <w:rsid w:val="00964A72"/>
    <w:rsid w:val="009835FE"/>
    <w:rsid w:val="0098694A"/>
    <w:rsid w:val="00994F3C"/>
    <w:rsid w:val="009D30CC"/>
    <w:rsid w:val="00A17B46"/>
    <w:rsid w:val="00AD6EC0"/>
    <w:rsid w:val="00B005B2"/>
    <w:rsid w:val="00B03C44"/>
    <w:rsid w:val="00B45DB8"/>
    <w:rsid w:val="00B52D10"/>
    <w:rsid w:val="00B63484"/>
    <w:rsid w:val="00BB147E"/>
    <w:rsid w:val="00BC39EB"/>
    <w:rsid w:val="00C07339"/>
    <w:rsid w:val="00C2112D"/>
    <w:rsid w:val="00C44DD4"/>
    <w:rsid w:val="00C976B9"/>
    <w:rsid w:val="00CA29C3"/>
    <w:rsid w:val="00CB6792"/>
    <w:rsid w:val="00CC2EB3"/>
    <w:rsid w:val="00D10ADA"/>
    <w:rsid w:val="00D26F55"/>
    <w:rsid w:val="00D532F3"/>
    <w:rsid w:val="00D70DB7"/>
    <w:rsid w:val="00D8313D"/>
    <w:rsid w:val="00D92032"/>
    <w:rsid w:val="00DB171C"/>
    <w:rsid w:val="00DD6B19"/>
    <w:rsid w:val="00E1517E"/>
    <w:rsid w:val="00E54B95"/>
    <w:rsid w:val="00E64569"/>
    <w:rsid w:val="00E776C1"/>
    <w:rsid w:val="00EE4CAB"/>
    <w:rsid w:val="00F10928"/>
    <w:rsid w:val="00F127E4"/>
    <w:rsid w:val="00F15E2C"/>
    <w:rsid w:val="00F76A52"/>
    <w:rsid w:val="00F96791"/>
    <w:rsid w:val="00FA2FCC"/>
    <w:rsid w:val="00FF4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4:docId w14:val="097DB8E1"/>
  <w15:chartTrackingRefBased/>
  <w15:docId w15:val="{B963FB18-75B1-4474-8899-26DBB8CBC6F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Heading1">
    <w:name w:val="heading 1"/>
    <w:basedOn w:val="Normal"/>
    <w:next w:val="Normal"/>
    <w:qFormat/>
    <w:pPr>
      <w:keepNext/>
      <w:tabs>
        <w:tab w:val="start" w:pos="45pt"/>
      </w:tabs>
      <w:outlineLvl w:val="0"/>
    </w:pPr>
    <w:rPr>
      <w:color w:val="000000"/>
      <w:sz w:val="24"/>
      <w:szCs w:val="24"/>
    </w:rPr>
  </w:style>
  <w:style w:type="paragraph" w:styleId="Heading7">
    <w:name w:val="heading 7"/>
    <w:basedOn w:val="Normal"/>
    <w:next w:val="Normal"/>
    <w:qFormat/>
    <w:pPr>
      <w:keepNext/>
      <w:tabs>
        <w:tab w:val="start" w:pos="45pt"/>
      </w:tabs>
      <w:spacing w:before="6pt" w:after="6pt"/>
      <w:jc w:val="center"/>
      <w:outlineLvl w:val="6"/>
    </w:pPr>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BodyText">
    <w:name w:val="Body Text"/>
    <w:basedOn w:val="Normal"/>
    <w:pPr>
      <w:widowControl w:val="0"/>
      <w:spacing w:after="6pt"/>
    </w:pPr>
    <w:rPr>
      <w:sz w:val="24"/>
      <w:szCs w:val="24"/>
    </w:rPr>
  </w:style>
  <w:style w:type="paragraph" w:styleId="BodyTextIndent">
    <w:name w:val="Body Text Indent"/>
    <w:basedOn w:val="Normal"/>
    <w:link w:val="BodyTextIndentChar"/>
    <w:pPr>
      <w:widowControl w:val="0"/>
      <w:tabs>
        <w:tab w:val="start" w:pos="4.50pt"/>
      </w:tabs>
      <w:jc w:val="both"/>
    </w:pPr>
    <w:rPr>
      <w:color w:val="000000"/>
      <w:sz w:val="24"/>
      <w:szCs w:val="24"/>
    </w:rPr>
  </w:style>
  <w:style w:type="paragraph" w:styleId="Caption">
    <w:name w:val="caption"/>
    <w:basedOn w:val="Normal"/>
    <w:next w:val="Normal"/>
    <w:qFormat/>
    <w:pPr>
      <w:tabs>
        <w:tab w:val="center" w:pos="232.50pt"/>
      </w:tabs>
    </w:pPr>
    <w:rPr>
      <w:color w:val="000000"/>
      <w:sz w:val="24"/>
      <w:szCs w:val="24"/>
    </w:rPr>
  </w:style>
  <w:style w:type="paragraph" w:styleId="Header">
    <w:name w:val="header"/>
    <w:basedOn w:val="Normal"/>
    <w:pPr>
      <w:tabs>
        <w:tab w:val="center" w:pos="216pt"/>
        <w:tab w:val="end" w:pos="432pt"/>
      </w:tabs>
    </w:pPr>
  </w:style>
  <w:style w:type="paragraph" w:styleId="Footer">
    <w:name w:val="footer"/>
    <w:basedOn w:val="Normal"/>
    <w:link w:val="FooterChar"/>
    <w:pPr>
      <w:tabs>
        <w:tab w:val="center" w:pos="216pt"/>
        <w:tab w:val="end" w:pos="432pt"/>
      </w:tabs>
    </w:p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7435FB"/>
    <w:rPr>
      <w:rFonts w:ascii="Tahoma" w:hAnsi="Tahoma" w:cs="Tahoma"/>
      <w:sz w:val="16"/>
      <w:szCs w:val="16"/>
    </w:rPr>
  </w:style>
  <w:style w:type="character" w:styleId="Emphasis">
    <w:name w:val="Emphasis"/>
    <w:basedOn w:val="DefaultParagraphFont"/>
    <w:qFormat/>
    <w:rsid w:val="007F3A0A"/>
    <w:rPr>
      <w:i/>
      <w:iCs/>
    </w:rPr>
  </w:style>
  <w:style w:type="character" w:customStyle="1" w:styleId="FooterChar">
    <w:name w:val="Footer Char"/>
    <w:basedOn w:val="DefaultParagraphFont"/>
    <w:link w:val="Footer"/>
    <w:rsid w:val="00303CD5"/>
  </w:style>
  <w:style w:type="paragraph" w:styleId="ListParagraph">
    <w:name w:val="List Paragraph"/>
    <w:basedOn w:val="Normal"/>
    <w:uiPriority w:val="34"/>
    <w:qFormat/>
    <w:rsid w:val="00C976B9"/>
    <w:pPr>
      <w:ind w:start="36pt"/>
      <w:contextualSpacing/>
    </w:pPr>
  </w:style>
  <w:style w:type="paragraph" w:styleId="BodyText2">
    <w:name w:val="Body Text 2"/>
    <w:basedOn w:val="Normal"/>
    <w:link w:val="BodyText2Char"/>
    <w:uiPriority w:val="99"/>
    <w:semiHidden/>
    <w:unhideWhenUsed/>
    <w:rsid w:val="0063094D"/>
    <w:pPr>
      <w:spacing w:after="6pt" w:line="24pt" w:lineRule="auto"/>
    </w:pPr>
  </w:style>
  <w:style w:type="character" w:customStyle="1" w:styleId="BodyText2Char">
    <w:name w:val="Body Text 2 Char"/>
    <w:basedOn w:val="DefaultParagraphFont"/>
    <w:link w:val="BodyText2"/>
    <w:uiPriority w:val="99"/>
    <w:semiHidden/>
    <w:rsid w:val="0063094D"/>
  </w:style>
  <w:style w:type="paragraph" w:styleId="Date">
    <w:name w:val="Date"/>
    <w:basedOn w:val="Normal"/>
    <w:next w:val="Normal"/>
    <w:link w:val="DateChar"/>
    <w:uiPriority w:val="99"/>
    <w:rsid w:val="0063094D"/>
    <w:pPr>
      <w:autoSpaceDE/>
      <w:autoSpaceDN/>
      <w:spacing w:after="12pt"/>
      <w:jc w:val="center"/>
    </w:pPr>
    <w:rPr>
      <w:sz w:val="24"/>
      <w:szCs w:val="24"/>
    </w:rPr>
  </w:style>
  <w:style w:type="character" w:customStyle="1" w:styleId="DateChar">
    <w:name w:val="Date Char"/>
    <w:basedOn w:val="DefaultParagraphFont"/>
    <w:link w:val="Date"/>
    <w:uiPriority w:val="99"/>
    <w:rsid w:val="0063094D"/>
    <w:rPr>
      <w:sz w:val="24"/>
      <w:szCs w:val="24"/>
    </w:rPr>
  </w:style>
  <w:style w:type="paragraph" w:customStyle="1" w:styleId="ReferenceLine">
    <w:name w:val="Reference Line"/>
    <w:basedOn w:val="BodyText"/>
    <w:next w:val="SubjectLine"/>
    <w:autoRedefine/>
    <w:uiPriority w:val="99"/>
    <w:rsid w:val="0063094D"/>
    <w:pPr>
      <w:widowControl/>
      <w:tabs>
        <w:tab w:val="start" w:pos="243pt"/>
      </w:tabs>
      <w:autoSpaceDE/>
      <w:autoSpaceDN/>
      <w:spacing w:before="6pt" w:after="0pt"/>
      <w:ind w:start="243pt" w:hanging="27pt"/>
    </w:pPr>
  </w:style>
  <w:style w:type="paragraph" w:customStyle="1" w:styleId="SubjectLine">
    <w:name w:val="Subject Line"/>
    <w:basedOn w:val="Normal"/>
    <w:autoRedefine/>
    <w:uiPriority w:val="99"/>
    <w:rsid w:val="0063094D"/>
    <w:pPr>
      <w:autoSpaceDE/>
      <w:autoSpaceDN/>
      <w:ind w:start="243pt"/>
    </w:pPr>
    <w:rPr>
      <w:sz w:val="24"/>
      <w:szCs w:val="24"/>
    </w:rPr>
  </w:style>
  <w:style w:type="paragraph" w:styleId="Signature">
    <w:name w:val="Signature"/>
    <w:basedOn w:val="Normal"/>
    <w:link w:val="SignatureChar"/>
    <w:uiPriority w:val="99"/>
    <w:rsid w:val="0063094D"/>
    <w:pPr>
      <w:autoSpaceDE/>
      <w:autoSpaceDN/>
    </w:pPr>
    <w:rPr>
      <w:sz w:val="24"/>
      <w:szCs w:val="24"/>
    </w:rPr>
  </w:style>
  <w:style w:type="character" w:customStyle="1" w:styleId="SignatureChar">
    <w:name w:val="Signature Char"/>
    <w:basedOn w:val="DefaultParagraphFont"/>
    <w:link w:val="Signature"/>
    <w:uiPriority w:val="99"/>
    <w:rsid w:val="0063094D"/>
    <w:rPr>
      <w:sz w:val="24"/>
      <w:szCs w:val="24"/>
    </w:rPr>
  </w:style>
  <w:style w:type="character" w:customStyle="1" w:styleId="BodyTextIndentChar">
    <w:name w:val="Body Text Indent Char"/>
    <w:basedOn w:val="DefaultParagraphFont"/>
    <w:link w:val="BodyTextIndent"/>
    <w:rsid w:val="00884AE7"/>
    <w:rPr>
      <w:color w:val="000000"/>
      <w:sz w:val="24"/>
      <w:szCs w:val="24"/>
    </w:rPr>
  </w:style>
  <w:style w:type="paragraph" w:styleId="CommentSubject">
    <w:name w:val="annotation subject"/>
    <w:basedOn w:val="CommentText"/>
    <w:next w:val="CommentText"/>
    <w:link w:val="CommentSubjectChar"/>
    <w:uiPriority w:val="99"/>
    <w:semiHidden/>
    <w:unhideWhenUsed/>
    <w:rsid w:val="00D70DB7"/>
    <w:rPr>
      <w:b/>
      <w:bCs/>
    </w:rPr>
  </w:style>
  <w:style w:type="character" w:customStyle="1" w:styleId="CommentTextChar">
    <w:name w:val="Comment Text Char"/>
    <w:basedOn w:val="DefaultParagraphFont"/>
    <w:link w:val="CommentText"/>
    <w:semiHidden/>
    <w:rsid w:val="00D70DB7"/>
  </w:style>
  <w:style w:type="character" w:customStyle="1" w:styleId="CommentSubjectChar">
    <w:name w:val="Comment Subject Char"/>
    <w:basedOn w:val="CommentTextChar"/>
    <w:link w:val="CommentSubject"/>
    <w:uiPriority w:val="99"/>
    <w:semiHidden/>
    <w:rsid w:val="00D70DB7"/>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51250143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yperlink" Target="https://www.mdeq.ms.gov/ensearch/recently-received-general-permit-noi/" TargetMode="External"/><Relationship Id="rId3" Type="http://purl.oclc.org/ooxml/officeDocument/relationships/customXml" Target="../customXml/item3.xml"/><Relationship Id="rId7" Type="http://purl.oclc.org/ooxml/officeDocument/relationships/settings" Target="settings.xml"/><Relationship Id="rId12" Type="http://purl.oclc.org/ooxml/officeDocument/relationships/hyperlink" Target="http://www.mdeq.ms.gov/williams-becky" TargetMode="External"/><Relationship Id="rId17" Type="http://purl.oclc.org/ooxml/officeDocument/relationships/theme" Target="theme/theme1.xml"/><Relationship Id="rId2" Type="http://purl.oclc.org/ooxml/officeDocument/relationships/customXml" Target="../customXml/item2.xml"/><Relationship Id="rId16" Type="http://purl.oclc.org/ooxml/officeDocument/relationships/fontTable" Target="fontTable.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www.mdeq.ms.gov/rmcgp" TargetMode="External"/><Relationship Id="rId5" Type="http://purl.oclc.org/ooxml/officeDocument/relationships/numbering" Target="numbering.xml"/><Relationship Id="rId15" Type="http://purl.oclc.org/ooxml/officeDocument/relationships/footer" Target="footer1.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hyperlink" Target="http://www.mdeq.ms.gov/rmcgp"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EDFF54B0F6674793E53E677A5875B4" ma:contentTypeVersion="10" ma:contentTypeDescription="Create a new document." ma:contentTypeScope="" ma:versionID="8ee7edd9f4ac1161deb70cdaa9506a42">
  <xsd:schema xmlns:xsd="http://www.w3.org/2001/XMLSchema" xmlns:xs="http://www.w3.org/2001/XMLSchema" xmlns:p="http://schemas.microsoft.com/office/2006/metadata/properties" xmlns:ns3="3587260a-818f-4988-af14-3ba00715d351" xmlns:ns4="eef795b6-49ab-43a7-a5e7-d443a2b17eff" targetNamespace="http://schemas.microsoft.com/office/2006/metadata/properties" ma:root="true" ma:fieldsID="3bb1e15749204a28df40f0cee8b1355e" ns3:_="" ns4:_="">
    <xsd:import namespace="3587260a-818f-4988-af14-3ba00715d351"/>
    <xsd:import namespace="eef795b6-49ab-43a7-a5e7-d443a2b17e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7260a-818f-4988-af14-3ba00715d3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f795b6-49ab-43a7-a5e7-d443a2b17e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8EE88F4F-EA9B-4536-A521-CE3BDE378F9D}">
  <ds:schemaRefs>
    <ds:schemaRef ds:uri="http://schemas.microsoft.com/sharepoint/v3/contenttype/forms"/>
  </ds:schemaRefs>
</ds:datastoreItem>
</file>

<file path=customXml/itemProps2.xml><?xml version="1.0" encoding="utf-8"?>
<ds:datastoreItem xmlns:ds="http://purl.oclc.org/ooxml/officeDocument/customXml" ds:itemID="{7009600F-ECA7-454D-82D7-3469EAB7B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7260a-818f-4988-af14-3ba00715d351"/>
    <ds:schemaRef ds:uri="eef795b6-49ab-43a7-a5e7-d443a2b17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purl.oclc.org/ooxml/officeDocument/customXml" ds:itemID="{EB42695A-B05D-47BE-8FB3-E441358D8E49}">
  <ds:schemaRefs>
    <ds:schemaRef ds:uri="http://schemas.microsoft.com/office/2006/metadata/properties"/>
    <ds:schemaRef ds:uri="http://schemas.microsoft.com/office/infopath/2007/PartnerControls"/>
  </ds:schemaRefs>
</ds:datastoreItem>
</file>

<file path=customXml/itemProps4.xml><?xml version="1.0" encoding="utf-8"?>
<ds:datastoreItem xmlns:ds="http://purl.oclc.org/ooxml/officeDocument/customXml" ds:itemID="{921361E5-D086-44AD-9DB2-0009730B3F6D}">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Public Notice</vt:lpstr>
    </vt:vector>
  </TitlesOfParts>
  <Company>DEQ</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subject/>
  <dc:creator>Bruce Ferguson</dc:creator>
  <cp:keywords/>
  <cp:lastModifiedBy>Becky Williams</cp:lastModifiedBy>
  <cp:revision>2</cp:revision>
  <cp:lastPrinted>2020-12-04T21:22:00Z</cp:lastPrinted>
  <dcterms:created xsi:type="dcterms:W3CDTF">2021-02-22T17:26:00Z</dcterms:created>
  <dcterms:modified xsi:type="dcterms:W3CDTF">2021-02-22T17:26:00Z</dcterms:modified>
</cp:coreProperties>
</file>

<file path=docProps/custom.xml><?xml version="1.0" encoding="utf-8"?>
<Properties xmlns="http://purl.oclc.org/ooxml/officeDocument/customProperties" xmlns:vt="http://purl.oclc.org/ooxml/officeDocument/docPropsVTypes">
  <property fmtid="{D5CDD505-2E9C-101B-9397-08002B2CF9AE}" pid="2" name="_NewReviewCycle">
    <vt:lpwstr/>
  </property>
  <property fmtid="{D5CDD505-2E9C-101B-9397-08002B2CF9AE}" pid="3" name="ContentTypeId">
    <vt:lpwstr>0x01010009EDFF54B0F6674793E53E677A5875B4</vt:lpwstr>
  </property>
</Properties>
</file>